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8E4B7" w14:textId="39DFF29F" w:rsidR="00BD0409" w:rsidRPr="004843BA" w:rsidRDefault="004843BA">
      <w:pPr>
        <w:pBdr>
          <w:top w:val="nil"/>
          <w:left w:val="nil"/>
          <w:bottom w:val="nil"/>
          <w:right w:val="nil"/>
          <w:between w:val="nil"/>
        </w:pBdr>
        <w:spacing w:after="240" w:line="275" w:lineRule="auto"/>
        <w:rPr>
          <w:rFonts w:ascii="Calibri" w:hAnsi="Calibri" w:cs="Calibri"/>
          <w:color w:val="000000"/>
        </w:rPr>
      </w:pPr>
      <w:r w:rsidRPr="002D0DD2">
        <w:rPr>
          <w:noProof/>
        </w:rPr>
        <w:drawing>
          <wp:anchor distT="0" distB="0" distL="114300" distR="114300" simplePos="0" relativeHeight="251659264" behindDoc="0" locked="0" layoutInCell="1" allowOverlap="1" wp14:anchorId="5F6B90DB" wp14:editId="04CCAE04">
            <wp:simplePos x="0" y="0"/>
            <wp:positionH relativeFrom="column">
              <wp:posOffset>65314</wp:posOffset>
            </wp:positionH>
            <wp:positionV relativeFrom="paragraph">
              <wp:posOffset>213360</wp:posOffset>
            </wp:positionV>
            <wp:extent cx="3019494" cy="592188"/>
            <wp:effectExtent l="0" t="0" r="0" b="508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7"/>
                    <a:srcRect b="6459"/>
                    <a:stretch/>
                  </pic:blipFill>
                  <pic:spPr bwMode="auto">
                    <a:xfrm>
                      <a:off x="0" y="0"/>
                      <a:ext cx="3019494" cy="5921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22D766" w14:textId="77777777" w:rsidR="004843BA" w:rsidRDefault="004843BA">
      <w:pPr>
        <w:pStyle w:val="1"/>
        <w:spacing w:before="0" w:after="120" w:line="275" w:lineRule="auto"/>
        <w:rPr>
          <w:rFonts w:ascii="Calibri" w:eastAsia="Google Sans" w:hAnsi="Calibri" w:cs="Calibri"/>
          <w:color w:val="1B1C1D"/>
          <w:lang w:val="ru-RU"/>
        </w:rPr>
      </w:pPr>
    </w:p>
    <w:p w14:paraId="402DD288" w14:textId="77777777" w:rsidR="004843BA" w:rsidRDefault="004843BA">
      <w:pPr>
        <w:pStyle w:val="1"/>
        <w:spacing w:before="0" w:after="120" w:line="275" w:lineRule="auto"/>
        <w:rPr>
          <w:rFonts w:ascii="Calibri" w:eastAsia="Google Sans" w:hAnsi="Calibri" w:cs="Calibri"/>
          <w:color w:val="1B1C1D"/>
          <w:lang w:val="ru-RU"/>
        </w:rPr>
      </w:pPr>
    </w:p>
    <w:p w14:paraId="4B8F8C51" w14:textId="77777777" w:rsidR="004843BA" w:rsidRDefault="004843BA">
      <w:pPr>
        <w:pStyle w:val="1"/>
        <w:spacing w:before="0" w:after="120" w:line="275" w:lineRule="auto"/>
        <w:rPr>
          <w:rFonts w:ascii="Calibri" w:eastAsia="Google Sans" w:hAnsi="Calibri" w:cs="Calibri"/>
          <w:color w:val="1B1C1D"/>
          <w:lang w:val="ru-RU"/>
        </w:rPr>
      </w:pPr>
    </w:p>
    <w:p w14:paraId="446AEBDD" w14:textId="38F28971" w:rsidR="00BD0409" w:rsidRPr="004843BA" w:rsidRDefault="00000000">
      <w:pPr>
        <w:pStyle w:val="1"/>
        <w:spacing w:before="0" w:after="120" w:line="275" w:lineRule="auto"/>
        <w:rPr>
          <w:rFonts w:ascii="Calibri" w:eastAsia="Google Sans" w:hAnsi="Calibri" w:cs="Calibri"/>
          <w:color w:val="1B1C1D"/>
        </w:rPr>
      </w:pPr>
      <w:r w:rsidRPr="004843BA">
        <w:rPr>
          <w:rFonts w:ascii="Calibri" w:eastAsia="Google Sans" w:hAnsi="Calibri" w:cs="Calibri"/>
          <w:color w:val="1B1C1D"/>
        </w:rPr>
        <w:t>Комплексный Двуязычный Матричный Перечень Стейкхолдеров Республики Сербии (Comprehensive Bilingual Stakeholder Matrix of the Republic of Serbia)</w:t>
      </w:r>
    </w:p>
    <w:p w14:paraId="54E75DA5" w14:textId="77777777" w:rsidR="00BD0409" w:rsidRPr="004843BA" w:rsidRDefault="00BD0409">
      <w:pPr>
        <w:pBdr>
          <w:top w:val="nil"/>
          <w:left w:val="nil"/>
          <w:bottom w:val="nil"/>
          <w:right w:val="nil"/>
          <w:between w:val="nil"/>
        </w:pBdr>
        <w:spacing w:after="240" w:line="275" w:lineRule="auto"/>
        <w:rPr>
          <w:rFonts w:ascii="Calibri" w:eastAsia="Google Sans" w:hAnsi="Calibri" w:cs="Calibri"/>
          <w:color w:val="1B1C1D"/>
        </w:rPr>
      </w:pPr>
    </w:p>
    <w:p w14:paraId="690B09C8" w14:textId="77777777" w:rsidR="00BD0409" w:rsidRPr="004843BA" w:rsidRDefault="00000000">
      <w:pPr>
        <w:pStyle w:val="2"/>
        <w:spacing w:before="0" w:after="120" w:line="275" w:lineRule="auto"/>
        <w:rPr>
          <w:rFonts w:ascii="Calibri" w:eastAsia="Google Sans" w:hAnsi="Calibri" w:cs="Calibri"/>
          <w:color w:val="1B1C1D"/>
        </w:rPr>
      </w:pPr>
      <w:r w:rsidRPr="004843BA">
        <w:rPr>
          <w:rFonts w:ascii="Calibri" w:eastAsia="Google Sans" w:hAnsi="Calibri" w:cs="Calibri"/>
          <w:color w:val="1B1C1D"/>
        </w:rPr>
        <w:t>АННОТАЦИЯ (EXECUTIVE SUMMARY)</w:t>
      </w:r>
    </w:p>
    <w:p w14:paraId="2E6DAF2D" w14:textId="77777777" w:rsidR="00BD0409" w:rsidRPr="004843BA" w:rsidRDefault="00000000">
      <w:pPr>
        <w:pBdr>
          <w:top w:val="nil"/>
          <w:left w:val="nil"/>
          <w:bottom w:val="nil"/>
          <w:right w:val="nil"/>
          <w:between w:val="nil"/>
        </w:pBdr>
        <w:spacing w:after="240" w:line="275" w:lineRule="auto"/>
        <w:rPr>
          <w:rFonts w:ascii="Calibri" w:eastAsia="Google Sans Text" w:hAnsi="Calibri" w:cs="Calibri"/>
          <w:color w:val="1B1C1D"/>
        </w:rPr>
      </w:pPr>
      <w:r w:rsidRPr="004843BA">
        <w:rPr>
          <w:rFonts w:ascii="Calibri" w:eastAsia="Google Sans Text" w:hAnsi="Calibri" w:cs="Calibri"/>
          <w:color w:val="1B1C1D"/>
        </w:rPr>
        <w:t xml:space="preserve">Настоящий документ представляет собой стратегический анализ и систематизированный двуязычный перечень ключевых институциональных стейкхолдеров Республики Сербии, вовлеченных в процесс возрождения национальной программы мирного использования атомной энергии. Проект мотивирован прогнозируемым четырехкратным ростом потребления энергии к 2050 году </w:t>
      </w:r>
      <w:r w:rsidRPr="004843BA">
        <w:rPr>
          <w:rFonts w:ascii="Calibri" w:eastAsia="Google Sans Text" w:hAnsi="Calibri" w:cs="Calibri"/>
          <w:color w:val="575B5F"/>
          <w:sz w:val="24"/>
          <w:szCs w:val="24"/>
          <w:vertAlign w:val="superscript"/>
        </w:rPr>
        <w:t>1</w:t>
      </w:r>
      <w:r w:rsidRPr="004843BA">
        <w:rPr>
          <w:rFonts w:ascii="Calibri" w:eastAsia="Google Sans Text" w:hAnsi="Calibri" w:cs="Calibri"/>
          <w:color w:val="1B1C1D"/>
        </w:rPr>
        <w:t xml:space="preserve"> и стремлением к энергетической независимости.</w:t>
      </w:r>
    </w:p>
    <w:p w14:paraId="40E620C6" w14:textId="77777777" w:rsidR="00BD0409" w:rsidRPr="004843BA" w:rsidRDefault="00000000">
      <w:pPr>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b/>
          <w:color w:val="1B1C1D"/>
        </w:rPr>
        <w:t>Ключевой стратегический контекст: Отмена Моратория.</w:t>
      </w:r>
      <w:r w:rsidRPr="004843BA">
        <w:rPr>
          <w:rFonts w:ascii="Calibri" w:eastAsia="Google Sans Text" w:hAnsi="Calibri" w:cs="Calibri"/>
          <w:color w:val="1B1C1D"/>
        </w:rPr>
        <w:t xml:space="preserve"> В ноябре 2024 года сербский парламент принял принципиально важные поправки к Закону об энергетике, которые </w:t>
      </w:r>
      <w:r w:rsidRPr="004843BA">
        <w:rPr>
          <w:rFonts w:ascii="Calibri" w:eastAsia="Google Sans Text" w:hAnsi="Calibri" w:cs="Calibri"/>
          <w:b/>
          <w:color w:val="1B1C1D"/>
        </w:rPr>
        <w:t>официально отменили 35-летний мораторий</w:t>
      </w:r>
      <w:r w:rsidRPr="004843BA">
        <w:rPr>
          <w:rFonts w:ascii="Calibri" w:eastAsia="Google Sans Text" w:hAnsi="Calibri" w:cs="Calibri"/>
          <w:color w:val="1B1C1D"/>
        </w:rPr>
        <w:t xml:space="preserve"> на строительство атомных электростанций, действовавший с 1989 года.</w:t>
      </w:r>
      <w:r w:rsidRPr="004843BA">
        <w:rPr>
          <w:rFonts w:ascii="Calibri" w:eastAsia="Google Sans Text" w:hAnsi="Calibri" w:cs="Calibri"/>
          <w:color w:val="575B5F"/>
          <w:sz w:val="24"/>
          <w:szCs w:val="24"/>
          <w:vertAlign w:val="superscript"/>
        </w:rPr>
        <w:t>2</w:t>
      </w:r>
      <w:r w:rsidRPr="004843BA">
        <w:rPr>
          <w:rFonts w:ascii="Calibri" w:eastAsia="Google Sans Text" w:hAnsi="Calibri" w:cs="Calibri"/>
          <w:color w:val="1B1C1D"/>
        </w:rPr>
        <w:t xml:space="preserve"> Это действие является фундаментальным сдвигом в долгосрочной стратегии развития страны. Новое законодательство не только аннулирует старый запрет, но и создает современную нормативно-правовую базу, охватывающую стандарты безопасности, экологические требования и передовые международные практики.</w:t>
      </w:r>
      <w:r w:rsidRPr="004843BA">
        <w:rPr>
          <w:rFonts w:ascii="Calibri" w:eastAsia="Google Sans Text" w:hAnsi="Calibri" w:cs="Calibri"/>
          <w:color w:val="575B5F"/>
          <w:sz w:val="24"/>
          <w:szCs w:val="24"/>
          <w:vertAlign w:val="superscript"/>
        </w:rPr>
        <w:t>3</w:t>
      </w:r>
    </w:p>
    <w:p w14:paraId="57841416" w14:textId="77777777" w:rsidR="00BD0409" w:rsidRPr="004843BA" w:rsidRDefault="00000000">
      <w:pPr>
        <w:pBdr>
          <w:top w:val="nil"/>
          <w:left w:val="nil"/>
          <w:bottom w:val="nil"/>
          <w:right w:val="nil"/>
          <w:between w:val="nil"/>
        </w:pBdr>
        <w:spacing w:after="240"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Помимо снятия запрета, поправки предусматривают создание </w:t>
      </w:r>
      <w:r w:rsidRPr="004843BA">
        <w:rPr>
          <w:rFonts w:ascii="Calibri" w:eastAsia="Google Sans Text" w:hAnsi="Calibri" w:cs="Calibri"/>
          <w:b/>
          <w:color w:val="1B1C1D"/>
        </w:rPr>
        <w:t>Директората по развитию ядерной энергетики</w:t>
      </w:r>
      <w:r w:rsidRPr="004843BA">
        <w:rPr>
          <w:rFonts w:ascii="Calibri" w:eastAsia="Google Sans Text" w:hAnsi="Calibri" w:cs="Calibri"/>
          <w:color w:val="1B1C1D"/>
        </w:rPr>
        <w:t xml:space="preserve"> и разработку Программы мирного использования ядерной энергии в партнерстве с МАГАТЭ и европейскими институтами.</w:t>
      </w:r>
      <w:r w:rsidRPr="004843BA">
        <w:rPr>
          <w:rFonts w:ascii="Calibri" w:eastAsia="Google Sans Text" w:hAnsi="Calibri" w:cs="Calibri"/>
          <w:color w:val="575B5F"/>
          <w:sz w:val="24"/>
          <w:szCs w:val="24"/>
          <w:vertAlign w:val="superscript"/>
        </w:rPr>
        <w:t>3</w:t>
      </w:r>
    </w:p>
    <w:p w14:paraId="010366C3" w14:textId="77777777" w:rsidR="00BD0409" w:rsidRPr="004843BA" w:rsidRDefault="00000000">
      <w:pPr>
        <w:pBdr>
          <w:top w:val="nil"/>
          <w:left w:val="nil"/>
          <w:bottom w:val="nil"/>
          <w:right w:val="nil"/>
          <w:between w:val="nil"/>
        </w:pBdr>
        <w:spacing w:after="120" w:line="275" w:lineRule="auto"/>
        <w:rPr>
          <w:rFonts w:ascii="Calibri" w:eastAsia="Google Sans Text" w:hAnsi="Calibri" w:cs="Calibri"/>
          <w:b/>
          <w:color w:val="1B1C1D"/>
        </w:rPr>
      </w:pPr>
      <w:r w:rsidRPr="004843BA">
        <w:rPr>
          <w:rFonts w:ascii="Calibri" w:eastAsia="Google Sans Text" w:hAnsi="Calibri" w:cs="Calibri"/>
          <w:b/>
          <w:color w:val="1B1C1D"/>
        </w:rPr>
        <w:t>Ключевые игроки и их новые роли:</w:t>
      </w:r>
    </w:p>
    <w:p w14:paraId="7A8A075A" w14:textId="77777777" w:rsidR="00BD0409" w:rsidRPr="004843BA" w:rsidRDefault="00000000">
      <w:pPr>
        <w:numPr>
          <w:ilvl w:val="0"/>
          <w:numId w:val="1"/>
        </w:numPr>
        <w:pBdr>
          <w:top w:val="nil"/>
          <w:left w:val="nil"/>
          <w:bottom w:val="nil"/>
          <w:right w:val="nil"/>
          <w:between w:val="nil"/>
        </w:pBdr>
        <w:spacing w:line="275" w:lineRule="auto"/>
        <w:rPr>
          <w:rFonts w:ascii="Calibri" w:hAnsi="Calibri" w:cs="Calibri"/>
        </w:rPr>
      </w:pPr>
      <w:r w:rsidRPr="004843BA">
        <w:rPr>
          <w:rFonts w:ascii="Calibri" w:eastAsia="Google Sans Text" w:hAnsi="Calibri" w:cs="Calibri"/>
          <w:b/>
          <w:color w:val="1B1C1D"/>
        </w:rPr>
        <w:lastRenderedPageBreak/>
        <w:t>Законодательная Власть:</w:t>
      </w:r>
      <w:r w:rsidRPr="004843BA">
        <w:rPr>
          <w:rFonts w:ascii="Calibri" w:eastAsia="Google Sans Text" w:hAnsi="Calibri" w:cs="Calibri"/>
          <w:color w:val="1B1C1D"/>
        </w:rPr>
        <w:t xml:space="preserve"> Парламент, отменивший мораторий в ноябре 2024 года, обеспечил легальную основу для продолжения программы.</w:t>
      </w:r>
      <w:r w:rsidRPr="004843BA">
        <w:rPr>
          <w:rFonts w:ascii="Calibri" w:eastAsia="Google Sans Text" w:hAnsi="Calibri" w:cs="Calibri"/>
          <w:color w:val="575B5F"/>
          <w:sz w:val="24"/>
          <w:szCs w:val="24"/>
          <w:vertAlign w:val="superscript"/>
        </w:rPr>
        <w:t>2</w:t>
      </w:r>
    </w:p>
    <w:p w14:paraId="1C48F099" w14:textId="77777777" w:rsidR="00BD0409" w:rsidRPr="004843BA" w:rsidRDefault="00000000">
      <w:pPr>
        <w:numPr>
          <w:ilvl w:val="0"/>
          <w:numId w:val="1"/>
        </w:numPr>
        <w:pBdr>
          <w:top w:val="nil"/>
          <w:left w:val="nil"/>
          <w:bottom w:val="nil"/>
          <w:right w:val="nil"/>
          <w:between w:val="nil"/>
        </w:pBdr>
        <w:spacing w:line="275" w:lineRule="auto"/>
        <w:rPr>
          <w:rFonts w:ascii="Calibri" w:hAnsi="Calibri" w:cs="Calibri"/>
        </w:rPr>
      </w:pPr>
      <w:r w:rsidRPr="004843BA">
        <w:rPr>
          <w:rFonts w:ascii="Calibri" w:eastAsia="Google Sans Text" w:hAnsi="Calibri" w:cs="Calibri"/>
          <w:b/>
          <w:color w:val="1B1C1D"/>
        </w:rPr>
        <w:t>Стратег и Координатор:</w:t>
      </w:r>
      <w:r w:rsidRPr="004843BA">
        <w:rPr>
          <w:rFonts w:ascii="Calibri" w:eastAsia="Google Sans Text" w:hAnsi="Calibri" w:cs="Calibri"/>
          <w:color w:val="1B1C1D"/>
        </w:rPr>
        <w:t xml:space="preserve"> Министерство Горного Дела и Энергетики (MME) возглавляет процесс, завершило Предварительное Техническое Исследование (ПТИ) и формирует Межведомственную рабочую группу.</w:t>
      </w:r>
      <w:r w:rsidRPr="004843BA">
        <w:rPr>
          <w:rFonts w:ascii="Calibri" w:eastAsia="Google Sans Text" w:hAnsi="Calibri" w:cs="Calibri"/>
          <w:color w:val="575B5F"/>
          <w:sz w:val="24"/>
          <w:szCs w:val="24"/>
          <w:vertAlign w:val="superscript"/>
        </w:rPr>
        <w:t>4</w:t>
      </w:r>
    </w:p>
    <w:p w14:paraId="3542E7FD" w14:textId="77777777" w:rsidR="00BD0409" w:rsidRPr="004843BA" w:rsidRDefault="00000000">
      <w:pPr>
        <w:numPr>
          <w:ilvl w:val="0"/>
          <w:numId w:val="1"/>
        </w:numPr>
        <w:pBdr>
          <w:top w:val="nil"/>
          <w:left w:val="nil"/>
          <w:bottom w:val="nil"/>
          <w:right w:val="nil"/>
          <w:between w:val="nil"/>
        </w:pBdr>
        <w:spacing w:line="275" w:lineRule="auto"/>
        <w:rPr>
          <w:rFonts w:ascii="Calibri" w:hAnsi="Calibri" w:cs="Calibri"/>
        </w:rPr>
      </w:pPr>
      <w:r w:rsidRPr="004843BA">
        <w:rPr>
          <w:rFonts w:ascii="Calibri" w:eastAsia="Google Sans Text" w:hAnsi="Calibri" w:cs="Calibri"/>
          <w:b/>
          <w:color w:val="1B1C1D"/>
        </w:rPr>
        <w:t>Регулятор:</w:t>
      </w:r>
      <w:r w:rsidRPr="004843BA">
        <w:rPr>
          <w:rFonts w:ascii="Calibri" w:eastAsia="Google Sans Text" w:hAnsi="Calibri" w:cs="Calibri"/>
          <w:color w:val="1B1C1D"/>
        </w:rPr>
        <w:t xml:space="preserve"> Директорат за Радијациону и Нуклеарну Сигурност и Безбедност Србије (СРБАТОМ) отвечает за радиационную и ядерную безопасность и должен масштабировать компетенции для лицензирования новых объектов.</w:t>
      </w:r>
      <w:r w:rsidRPr="004843BA">
        <w:rPr>
          <w:rFonts w:ascii="Calibri" w:eastAsia="Google Sans Text" w:hAnsi="Calibri" w:cs="Calibri"/>
          <w:color w:val="575B5F"/>
          <w:sz w:val="24"/>
          <w:szCs w:val="24"/>
          <w:vertAlign w:val="superscript"/>
        </w:rPr>
        <w:t>5</w:t>
      </w:r>
    </w:p>
    <w:p w14:paraId="62CA968C" w14:textId="77777777" w:rsidR="00BD0409" w:rsidRPr="004843BA" w:rsidRDefault="00000000">
      <w:pPr>
        <w:numPr>
          <w:ilvl w:val="0"/>
          <w:numId w:val="1"/>
        </w:numPr>
        <w:pBdr>
          <w:top w:val="nil"/>
          <w:left w:val="nil"/>
          <w:bottom w:val="nil"/>
          <w:right w:val="nil"/>
          <w:between w:val="nil"/>
        </w:pBdr>
        <w:spacing w:after="120" w:line="275" w:lineRule="auto"/>
        <w:rPr>
          <w:rFonts w:ascii="Calibri" w:hAnsi="Calibri" w:cs="Calibri"/>
        </w:rPr>
      </w:pPr>
      <w:r w:rsidRPr="004843BA">
        <w:rPr>
          <w:rFonts w:ascii="Calibri" w:eastAsia="Google Sans Text" w:hAnsi="Calibri" w:cs="Calibri"/>
          <w:b/>
          <w:color w:val="1B1C1D"/>
        </w:rPr>
        <w:t>Операторы и Интеграторы:</w:t>
      </w:r>
      <w:r w:rsidRPr="004843BA">
        <w:rPr>
          <w:rFonts w:ascii="Calibri" w:eastAsia="Google Sans Text" w:hAnsi="Calibri" w:cs="Calibri"/>
          <w:color w:val="1B1C1D"/>
        </w:rPr>
        <w:t xml:space="preserve"> Государственные предприятия «Електропривреда Србије» (EPS) и «Електромрежа Србије» (EMS) являются ключевыми экономическими стейкхолдерами и потенциальными операторами.</w:t>
      </w:r>
      <w:r w:rsidRPr="004843BA">
        <w:rPr>
          <w:rFonts w:ascii="Calibri" w:eastAsia="Google Sans Text" w:hAnsi="Calibri" w:cs="Calibri"/>
          <w:color w:val="575B5F"/>
          <w:sz w:val="24"/>
          <w:szCs w:val="24"/>
          <w:vertAlign w:val="superscript"/>
        </w:rPr>
        <w:t>6</w:t>
      </w:r>
    </w:p>
    <w:p w14:paraId="0863E6F1" w14:textId="77777777" w:rsidR="00BD0409" w:rsidRPr="004843BA" w:rsidRDefault="00000000">
      <w:pPr>
        <w:pStyle w:val="2"/>
        <w:spacing w:before="0" w:after="120" w:line="275" w:lineRule="auto"/>
        <w:rPr>
          <w:rFonts w:ascii="Calibri" w:eastAsia="Google Sans" w:hAnsi="Calibri" w:cs="Calibri"/>
          <w:color w:val="1B1C1D"/>
        </w:rPr>
      </w:pPr>
      <w:r w:rsidRPr="004843BA">
        <w:rPr>
          <w:rFonts w:ascii="Calibri" w:eastAsia="Google Sans" w:hAnsi="Calibri" w:cs="Calibri"/>
          <w:color w:val="1B1C1D"/>
        </w:rPr>
        <w:t>I. Государственные Ведомства и Регуляторные Органы (Government and Regulatory Bodies)</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BD0409" w:rsidRPr="004843BA" w14:paraId="4025345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CE51F9"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Ведомство / Организация (RU)</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2BA71A"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Entity (EN)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B694FE"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Официальное Название (RS)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7EBA8D"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Функция в Программе (Role in Programme)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C78AD0"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Статус / Примечание (Status / Notes)</w:t>
            </w:r>
          </w:p>
        </w:tc>
      </w:tr>
      <w:tr w:rsidR="00BD0409" w:rsidRPr="004843BA" w14:paraId="59006C0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56B5B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Парламент / Народная Скупщина</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8616D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Parliament / National Assembly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26ABB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Народна скупштина Републике Србије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9575A0"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b/>
                <w:color w:val="1B1C1D"/>
              </w:rPr>
              <w:t>Принятие Законодательного Акта.</w:t>
            </w:r>
            <w:r w:rsidRPr="004843BA">
              <w:rPr>
                <w:rFonts w:ascii="Calibri" w:eastAsia="Google Sans Text" w:hAnsi="Calibri" w:cs="Calibri"/>
                <w:color w:val="1B1C1D"/>
              </w:rPr>
              <w:t xml:space="preserve"> В ноябре 2024 года принял поправки к Закону об энергетике, отменившие мораторий на строительство АЭС. </w:t>
            </w:r>
            <w:r w:rsidRPr="004843BA">
              <w:rPr>
                <w:rFonts w:ascii="Calibri" w:eastAsia="Google Sans Text" w:hAnsi="Calibri" w:cs="Calibri"/>
                <w:color w:val="575B5F"/>
                <w:sz w:val="24"/>
                <w:szCs w:val="24"/>
                <w:vertAlign w:val="superscript"/>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CE4A2C"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Key legislative enabler; provided the legal foundation for the programme.</w:t>
            </w:r>
          </w:p>
        </w:tc>
      </w:tr>
      <w:tr w:rsidR="00BD0409" w:rsidRPr="004843BA" w14:paraId="519384D2"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3D0D8E"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Министерство Горного Дела и Энергетики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3DBF3A"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Ministry of Mining and Energy (MME)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8DDE83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Министарство рударства и енергетике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226D87"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Ключевой исполнительный орган. Разработка энергетической стратегии; координация </w:t>
            </w:r>
            <w:r w:rsidRPr="004843BA">
              <w:rPr>
                <w:rFonts w:ascii="Calibri" w:eastAsia="Google Sans Text" w:hAnsi="Calibri" w:cs="Calibri"/>
                <w:color w:val="1B1C1D"/>
              </w:rPr>
              <w:lastRenderedPageBreak/>
              <w:t xml:space="preserve">ПТИ; формирование Директората по развитию ядерной энергетики. </w:t>
            </w:r>
            <w:r w:rsidRPr="004843BA">
              <w:rPr>
                <w:rFonts w:ascii="Calibri" w:eastAsia="Google Sans Text" w:hAnsi="Calibri" w:cs="Calibri"/>
                <w:color w:val="575B5F"/>
                <w:sz w:val="24"/>
                <w:szCs w:val="24"/>
                <w:vertAlign w:val="superscript"/>
              </w:rPr>
              <w:t>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D0D54B"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lastRenderedPageBreak/>
              <w:t xml:space="preserve">Key strategic decision-maker; leads the process of institutional framework </w:t>
            </w:r>
            <w:r w:rsidRPr="004843BA">
              <w:rPr>
                <w:rFonts w:ascii="Calibri" w:eastAsia="Google Sans Text" w:hAnsi="Calibri" w:cs="Calibri"/>
                <w:color w:val="1B1C1D"/>
              </w:rPr>
              <w:lastRenderedPageBreak/>
              <w:t>development.</w:t>
            </w:r>
          </w:p>
        </w:tc>
      </w:tr>
      <w:tr w:rsidR="00BD0409" w:rsidRPr="004843BA" w14:paraId="1C013CA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5B5FAE"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lastRenderedPageBreak/>
              <w:t>Директорат по развитию ядерной энергетики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726590"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Directorate for Nuclear Energy Development</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AF0680"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Директорат за развој нуклеарне енергије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993764"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b/>
                <w:color w:val="1B1C1D"/>
              </w:rPr>
              <w:t>Новый орган, созданный согласно поправкам к Закону об энергетике.</w:t>
            </w:r>
            <w:r w:rsidRPr="004843BA">
              <w:rPr>
                <w:rFonts w:ascii="Calibri" w:eastAsia="Google Sans Text" w:hAnsi="Calibri" w:cs="Calibri"/>
                <w:color w:val="1B1C1D"/>
              </w:rPr>
              <w:t xml:space="preserve"> Разработка Программы мирного использования ядерной энергии; управление фазами развития ядерной энергии. </w:t>
            </w:r>
            <w:r w:rsidRPr="004843BA">
              <w:rPr>
                <w:rFonts w:ascii="Calibri" w:eastAsia="Google Sans Text" w:hAnsi="Calibri" w:cs="Calibri"/>
                <w:color w:val="575B5F"/>
                <w:sz w:val="24"/>
                <w:szCs w:val="24"/>
                <w:vertAlign w:val="superscript"/>
              </w:rPr>
              <w:t>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EEB77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b/>
                <w:color w:val="1B1C1D"/>
              </w:rPr>
              <w:t>Newly established/Mandated.</w:t>
            </w:r>
            <w:r w:rsidRPr="004843BA">
              <w:rPr>
                <w:rFonts w:ascii="Calibri" w:eastAsia="Google Sans Text" w:hAnsi="Calibri" w:cs="Calibri"/>
                <w:color w:val="1B1C1D"/>
              </w:rPr>
              <w:t xml:space="preserve"> Will likely assume the NEPIO functions of coordination and management of the programme.</w:t>
            </w:r>
          </w:p>
        </w:tc>
      </w:tr>
      <w:tr w:rsidR="00BD0409" w:rsidRPr="004843BA" w14:paraId="11F92D38"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80A636"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Министерство Науки, Технологического Развития и Инноваций</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7553C3"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Ministry of Science, Technological Development and Innovation (NITRA)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1B3A20"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Министарство науке, технолошког развоја и иновација</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91D91B"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Формирование научной базы, R&amp;D в ядерной сфере, поддержка программ обучения, контроль ядерных исследований. </w:t>
            </w:r>
            <w:r w:rsidRPr="004843BA">
              <w:rPr>
                <w:rFonts w:ascii="Calibri" w:eastAsia="Google Sans Text" w:hAnsi="Calibri" w:cs="Calibri"/>
                <w:color w:val="575B5F"/>
                <w:sz w:val="24"/>
                <w:szCs w:val="24"/>
                <w:vertAlign w:val="superscript"/>
              </w:rPr>
              <w:t>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42C7D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Signed the Interdepartmental Memorandum; key for R&amp;D and competence development.</w:t>
            </w:r>
          </w:p>
        </w:tc>
      </w:tr>
      <w:tr w:rsidR="00BD0409" w:rsidRPr="004843BA" w14:paraId="67C9997D"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4873F8"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 xml:space="preserve">Директорат за Радијациону и Нуклеарну </w:t>
            </w:r>
            <w:r w:rsidRPr="004843BA">
              <w:rPr>
                <w:rFonts w:ascii="Calibri" w:eastAsia="Google Sans Text" w:hAnsi="Calibri" w:cs="Calibri"/>
                <w:b/>
                <w:color w:val="1B1C1D"/>
              </w:rPr>
              <w:lastRenderedPageBreak/>
              <w:t>Сигурност и Безбедност Србије (СРБАТОМ)</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95B488"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lastRenderedPageBreak/>
              <w:t xml:space="preserve">Serbian Radiation and Nuclear Safety </w:t>
            </w:r>
            <w:r w:rsidRPr="004843BA">
              <w:rPr>
                <w:rFonts w:ascii="Calibri" w:eastAsia="Google Sans Text" w:hAnsi="Calibri" w:cs="Calibri"/>
                <w:color w:val="1B1C1D"/>
              </w:rPr>
              <w:lastRenderedPageBreak/>
              <w:t>and Security Directorate (SRBATOM)</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3B8B2A"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lastRenderedPageBreak/>
              <w:t xml:space="preserve">Директорат за радијациону и нуклеарну </w:t>
            </w:r>
            <w:r w:rsidRPr="004843BA">
              <w:rPr>
                <w:rFonts w:ascii="Calibri" w:eastAsia="Google Sans Text" w:hAnsi="Calibri" w:cs="Calibri"/>
                <w:color w:val="1B1C1D"/>
              </w:rPr>
              <w:lastRenderedPageBreak/>
              <w:t>сигурност и безбедност Србије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56A837"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lastRenderedPageBreak/>
              <w:t>Независимый регулятор. Выдача разрешений/од</w:t>
            </w:r>
            <w:r w:rsidRPr="004843BA">
              <w:rPr>
                <w:rFonts w:ascii="Calibri" w:eastAsia="Google Sans Text" w:hAnsi="Calibri" w:cs="Calibri"/>
                <w:color w:val="1B1C1D"/>
              </w:rPr>
              <w:lastRenderedPageBreak/>
              <w:t xml:space="preserve">обрений, инспекционный надзор, радиационная и ядерная безопасность. </w:t>
            </w:r>
            <w:r w:rsidRPr="004843BA">
              <w:rPr>
                <w:rFonts w:ascii="Calibri" w:eastAsia="Google Sans Text" w:hAnsi="Calibri" w:cs="Calibri"/>
                <w:color w:val="575B5F"/>
                <w:sz w:val="24"/>
                <w:szCs w:val="24"/>
                <w:vertAlign w:val="superscript"/>
              </w:rPr>
              <w:t>5</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803DA5"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lastRenderedPageBreak/>
              <w:t xml:space="preserve">Regulator; responsible for setting safety standards and </w:t>
            </w:r>
            <w:r w:rsidRPr="004843BA">
              <w:rPr>
                <w:rFonts w:ascii="Calibri" w:eastAsia="Google Sans Text" w:hAnsi="Calibri" w:cs="Calibri"/>
                <w:color w:val="1B1C1D"/>
              </w:rPr>
              <w:lastRenderedPageBreak/>
              <w:t xml:space="preserve">inspection oversight (Phase 2 &amp; 3). </w:t>
            </w:r>
            <w:r w:rsidRPr="004843BA">
              <w:rPr>
                <w:rFonts w:ascii="Calibri" w:eastAsia="Google Sans Text" w:hAnsi="Calibri" w:cs="Calibri"/>
                <w:color w:val="575B5F"/>
                <w:sz w:val="24"/>
                <w:szCs w:val="24"/>
                <w:vertAlign w:val="superscript"/>
              </w:rPr>
              <w:t>10</w:t>
            </w:r>
          </w:p>
        </w:tc>
      </w:tr>
      <w:tr w:rsidR="00BD0409" w:rsidRPr="004843BA" w14:paraId="38A36F0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12333E"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lastRenderedPageBreak/>
              <w:t>Министерство Охраны Окружающей Среды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449B68"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Ministry of Environmental Protection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0A9C00"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Министарство заштите животне средине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0FA72F"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Участие в Межведомственном меморандуме; экологический надзор и оценка воздействия на окружающую среду (EIA/SEA). </w:t>
            </w:r>
            <w:r w:rsidRPr="004843BA">
              <w:rPr>
                <w:rFonts w:ascii="Calibri" w:eastAsia="Google Sans Text" w:hAnsi="Calibri" w:cs="Calibri"/>
                <w:color w:val="575B5F"/>
                <w:sz w:val="24"/>
                <w:szCs w:val="24"/>
                <w:vertAlign w:val="superscript"/>
              </w:rPr>
              <w:t>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8D8139"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Mandatory for project approval and public engagement (EIA requirements). </w:t>
            </w:r>
            <w:r w:rsidRPr="004843BA">
              <w:rPr>
                <w:rFonts w:ascii="Calibri" w:eastAsia="Google Sans Text" w:hAnsi="Calibri" w:cs="Calibri"/>
                <w:color w:val="575B5F"/>
                <w:sz w:val="24"/>
                <w:szCs w:val="24"/>
                <w:vertAlign w:val="superscript"/>
              </w:rPr>
              <w:t>4</w:t>
            </w:r>
          </w:p>
        </w:tc>
      </w:tr>
      <w:tr w:rsidR="00BD0409" w:rsidRPr="004843BA" w14:paraId="3B3C3690"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E73B0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Министерство Образования</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D0736D"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Ministry of Education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4E90E69"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Министарство просвете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DACF0C"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Разработка стратегии подготовки квалифицированных кадров; решение проблемы кадрового дефицита. </w:t>
            </w:r>
            <w:r w:rsidRPr="004843BA">
              <w:rPr>
                <w:rFonts w:ascii="Calibri" w:eastAsia="Google Sans Text" w:hAnsi="Calibri" w:cs="Calibri"/>
                <w:color w:val="575B5F"/>
                <w:sz w:val="24"/>
                <w:szCs w:val="24"/>
                <w:vertAlign w:val="superscript"/>
              </w:rPr>
              <w:t>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45F7B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Crucial for Human Resources Development (HRD) — one of the 19 IAEA infrastructure issues.</w:t>
            </w:r>
          </w:p>
        </w:tc>
      </w:tr>
      <w:tr w:rsidR="00BD0409" w:rsidRPr="004843BA" w14:paraId="5483EA4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06167F"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Межведомственная Экспертная Рабочая Группа по Атомной Энергетике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99B3FE"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Interdepartmental Expert Working Group on Nuclear Energy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9AF769"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Међуминистарска експертска радна група</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122C57"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Временный орган, координирующий анализ доступных ядерных технологий; отбор поставщиков. </w:t>
            </w:r>
            <w:r w:rsidRPr="004843BA">
              <w:rPr>
                <w:rFonts w:ascii="Calibri" w:eastAsia="Google Sans Text" w:hAnsi="Calibri" w:cs="Calibri"/>
                <w:color w:val="575B5F"/>
                <w:sz w:val="24"/>
                <w:szCs w:val="24"/>
                <w:vertAlign w:val="superscript"/>
              </w:rPr>
              <w:t>11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3C047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b/>
                <w:color w:val="1B1C1D"/>
              </w:rPr>
              <w:t>В стадии определения/формирования (Under definition/formation)</w:t>
            </w:r>
            <w:r w:rsidRPr="004843BA">
              <w:rPr>
                <w:rFonts w:ascii="Calibri" w:eastAsia="Google Sans Text" w:hAnsi="Calibri" w:cs="Calibri"/>
                <w:color w:val="1B1C1D"/>
              </w:rPr>
              <w:t>: Предположительно, будет интегрирована в новый Директорат.</w:t>
            </w:r>
          </w:p>
        </w:tc>
      </w:tr>
    </w:tbl>
    <w:p w14:paraId="63BF5D50" w14:textId="135029CB" w:rsidR="00BD0409" w:rsidRPr="004843BA" w:rsidRDefault="00BD0409">
      <w:pPr>
        <w:pBdr>
          <w:top w:val="nil"/>
          <w:left w:val="nil"/>
          <w:bottom w:val="nil"/>
          <w:right w:val="nil"/>
          <w:between w:val="nil"/>
        </w:pBdr>
        <w:spacing w:before="120" w:after="240" w:line="275" w:lineRule="auto"/>
        <w:rPr>
          <w:rFonts w:ascii="Calibri" w:eastAsia="Google Sans Text" w:hAnsi="Calibri" w:cs="Calibri"/>
          <w:color w:val="1B1C1D"/>
        </w:rPr>
      </w:pPr>
    </w:p>
    <w:p w14:paraId="3F6BB6C1" w14:textId="77777777" w:rsidR="00BD0409" w:rsidRPr="004843BA" w:rsidRDefault="00000000">
      <w:pPr>
        <w:pStyle w:val="2"/>
        <w:spacing w:before="0" w:after="120" w:line="275" w:lineRule="auto"/>
        <w:rPr>
          <w:rFonts w:ascii="Calibri" w:eastAsia="Google Sans" w:hAnsi="Calibri" w:cs="Calibri"/>
          <w:color w:val="1B1C1D"/>
        </w:rPr>
      </w:pPr>
      <w:r w:rsidRPr="004843BA">
        <w:rPr>
          <w:rFonts w:ascii="Calibri" w:eastAsia="Google Sans" w:hAnsi="Calibri" w:cs="Calibri"/>
          <w:color w:val="1B1C1D"/>
        </w:rPr>
        <w:t>II. Государственные Предприятия, Операторы и Инфраструктура (State-Owned Enterprises and Infrastructure Operators)</w:t>
      </w:r>
    </w:p>
    <w:p w14:paraId="224EEB26" w14:textId="77777777" w:rsidR="00BD0409" w:rsidRPr="004843BA" w:rsidRDefault="00BD0409">
      <w:pPr>
        <w:pBdr>
          <w:top w:val="nil"/>
          <w:left w:val="nil"/>
          <w:bottom w:val="nil"/>
          <w:right w:val="nil"/>
          <w:between w:val="nil"/>
        </w:pBdr>
        <w:spacing w:after="240" w:line="275" w:lineRule="auto"/>
        <w:rPr>
          <w:rFonts w:ascii="Calibri" w:eastAsia="Google Sans" w:hAnsi="Calibri" w:cs="Calibri"/>
          <w:color w:val="1B1C1D"/>
        </w:rPr>
      </w:pPr>
    </w:p>
    <w:p w14:paraId="489FCCE6" w14:textId="77777777" w:rsidR="00BD0409" w:rsidRPr="004843BA" w:rsidRDefault="00BD0409">
      <w:pPr>
        <w:pBdr>
          <w:top w:val="nil"/>
          <w:left w:val="nil"/>
          <w:bottom w:val="nil"/>
          <w:right w:val="nil"/>
          <w:between w:val="nil"/>
        </w:pBdr>
        <w:spacing w:line="275" w:lineRule="auto"/>
        <w:rPr>
          <w:rFonts w:ascii="Calibri" w:eastAsia="Google Sans"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BD0409" w:rsidRPr="004843BA" w14:paraId="36A2050A"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8460F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Предприятие / Организация (RU)</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8862D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Enterprise (EN)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445853"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Официальное Название (RS)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FD44EB"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Функция в Программе (Role in Programme)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4999E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Статус / Примечание (Status / Notes)</w:t>
            </w:r>
          </w:p>
        </w:tc>
      </w:tr>
      <w:tr w:rsidR="00BD0409" w:rsidRPr="004843BA" w14:paraId="4789E08E"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A82D79"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Електропривреда Србије (ЕПС)</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E5307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Joint Stock Company Elektroprivreda Srbije (EPS)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80C68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Акционарско друштво Електропривреда Србије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4C2B89"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Основной производитель энергии; </w:t>
            </w:r>
            <w:r w:rsidRPr="004843BA">
              <w:rPr>
                <w:rFonts w:ascii="Calibri" w:eastAsia="Google Sans Text" w:hAnsi="Calibri" w:cs="Calibri"/>
                <w:b/>
                <w:color w:val="1B1C1D"/>
              </w:rPr>
              <w:t>Потенциальный Владелец/Оператор (O/O)</w:t>
            </w:r>
            <w:r w:rsidRPr="004843BA">
              <w:rPr>
                <w:rFonts w:ascii="Calibri" w:eastAsia="Google Sans Text" w:hAnsi="Calibri" w:cs="Calibri"/>
                <w:color w:val="1B1C1D"/>
              </w:rPr>
              <w:t xml:space="preserve"> будущих ядерных объектов. </w:t>
            </w:r>
            <w:r w:rsidRPr="004843BA">
              <w:rPr>
                <w:rFonts w:ascii="Calibri" w:eastAsia="Google Sans Text" w:hAnsi="Calibri" w:cs="Calibri"/>
                <w:color w:val="575B5F"/>
                <w:sz w:val="24"/>
                <w:szCs w:val="24"/>
                <w:vertAlign w:val="superscript"/>
              </w:rPr>
              <w:t>6</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2F1D7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Signed the Memorandum; bears ultimate safety responsibility in Phase 3.</w:t>
            </w:r>
          </w:p>
        </w:tc>
      </w:tr>
      <w:tr w:rsidR="00BD0409" w:rsidRPr="004843BA" w14:paraId="608E6D99"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787344"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Електромрежа Србије (ЕMC)</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AEABCB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Elektromreža Srbije (EMS)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56771F"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Јавно предузеће Електромрежа Србије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24B469"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Национальный оператор системы передачи; отвечает за интеграцию ядерного объекта в национальную энергосистему. </w:t>
            </w:r>
            <w:r w:rsidRPr="004843BA">
              <w:rPr>
                <w:rFonts w:ascii="Calibri" w:eastAsia="Google Sans Text" w:hAnsi="Calibri" w:cs="Calibri"/>
                <w:color w:val="575B5F"/>
                <w:sz w:val="24"/>
                <w:szCs w:val="24"/>
                <w:vertAlign w:val="superscript"/>
              </w:rPr>
              <w:t>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29D2F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Technical integrator; assessed in the Preliminary Technical Study (ПТИ).</w:t>
            </w:r>
          </w:p>
        </w:tc>
      </w:tr>
      <w:tr w:rsidR="00BD0409" w:rsidRPr="004843BA" w14:paraId="4A05C90C"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0F5EC6"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 xml:space="preserve">Организация по Обращению </w:t>
            </w:r>
            <w:r w:rsidRPr="004843BA">
              <w:rPr>
                <w:rFonts w:ascii="Calibri" w:eastAsia="Google Sans Text" w:hAnsi="Calibri" w:cs="Calibri"/>
                <w:b/>
                <w:color w:val="1B1C1D"/>
              </w:rPr>
              <w:lastRenderedPageBreak/>
              <w:t>с РАО</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B3A3C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lastRenderedPageBreak/>
              <w:t xml:space="preserve">Radioactive Waste </w:t>
            </w:r>
            <w:r w:rsidRPr="004843BA">
              <w:rPr>
                <w:rFonts w:ascii="Calibri" w:eastAsia="Google Sans Text" w:hAnsi="Calibri" w:cs="Calibri"/>
                <w:color w:val="1B1C1D"/>
              </w:rPr>
              <w:lastRenderedPageBreak/>
              <w:t>Management Organization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9DE413"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lastRenderedPageBreak/>
              <w:t xml:space="preserve">Организација за управљање </w:t>
            </w:r>
            <w:r w:rsidRPr="004843BA">
              <w:rPr>
                <w:rFonts w:ascii="Calibri" w:eastAsia="Google Sans Text" w:hAnsi="Calibri" w:cs="Calibri"/>
                <w:color w:val="1B1C1D"/>
              </w:rPr>
              <w:lastRenderedPageBreak/>
              <w:t>радиоактивним отпадом</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439940"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lastRenderedPageBreak/>
              <w:t>Создание инфраструктур</w:t>
            </w:r>
            <w:r w:rsidRPr="004843BA">
              <w:rPr>
                <w:rFonts w:ascii="Calibri" w:eastAsia="Google Sans Text" w:hAnsi="Calibri" w:cs="Calibri"/>
                <w:color w:val="1B1C1D"/>
              </w:rPr>
              <w:lastRenderedPageBreak/>
              <w:t xml:space="preserve">ы и стратегии для безопасного хранения и захоронения ОЯТ и РАО. </w:t>
            </w:r>
            <w:r w:rsidRPr="004843BA">
              <w:rPr>
                <w:rFonts w:ascii="Calibri" w:eastAsia="Google Sans Text" w:hAnsi="Calibri" w:cs="Calibri"/>
                <w:color w:val="575B5F"/>
                <w:sz w:val="24"/>
                <w:szCs w:val="24"/>
                <w:vertAlign w:val="superscript"/>
              </w:rPr>
              <w:t>12</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5AF8C0"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b/>
                <w:color w:val="1B1C1D"/>
              </w:rPr>
              <w:lastRenderedPageBreak/>
              <w:t xml:space="preserve">В стадии определения </w:t>
            </w:r>
            <w:r w:rsidRPr="004843BA">
              <w:rPr>
                <w:rFonts w:ascii="Calibri" w:eastAsia="Google Sans Text" w:hAnsi="Calibri" w:cs="Calibri"/>
                <w:b/>
                <w:color w:val="1B1C1D"/>
              </w:rPr>
              <w:lastRenderedPageBreak/>
              <w:t>(Under definition)</w:t>
            </w:r>
            <w:r w:rsidRPr="004843BA">
              <w:rPr>
                <w:rFonts w:ascii="Calibri" w:eastAsia="Google Sans Text" w:hAnsi="Calibri" w:cs="Calibri"/>
                <w:color w:val="1B1C1D"/>
              </w:rPr>
              <w:t>: Требуется создание или назначение отдельного органа (по МАГАТЭ).</w:t>
            </w:r>
          </w:p>
        </w:tc>
      </w:tr>
      <w:tr w:rsidR="00BD0409" w:rsidRPr="004843BA" w14:paraId="3528F3DF"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FEAF6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lastRenderedPageBreak/>
              <w:t>Банки и Инвестиционные Фонды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9B8DF4"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State Development Banks and Investment Funds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A1C8CC"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Државне банке и инвестициони фондови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A0F70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Финансирование начальных фаз проекта и разработка механизма государственно-частного партнерства (ГЧП).</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3194DF"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b/>
                <w:color w:val="1B1C1D"/>
              </w:rPr>
              <w:t>В стадии определения (Under definition)</w:t>
            </w:r>
            <w:r w:rsidRPr="004843BA">
              <w:rPr>
                <w:rFonts w:ascii="Calibri" w:eastAsia="Google Sans Text" w:hAnsi="Calibri" w:cs="Calibri"/>
                <w:color w:val="1B1C1D"/>
              </w:rPr>
              <w:t>: Финансовая архитектура проекта.</w:t>
            </w:r>
          </w:p>
        </w:tc>
      </w:tr>
    </w:tbl>
    <w:p w14:paraId="7F208913" w14:textId="5CA410F0" w:rsidR="00BD0409" w:rsidRPr="004843BA" w:rsidRDefault="00BD0409">
      <w:pPr>
        <w:pBdr>
          <w:top w:val="nil"/>
          <w:left w:val="nil"/>
          <w:bottom w:val="nil"/>
          <w:right w:val="nil"/>
          <w:between w:val="nil"/>
        </w:pBdr>
        <w:spacing w:before="120" w:after="240" w:line="275" w:lineRule="auto"/>
        <w:rPr>
          <w:rFonts w:ascii="Calibri" w:eastAsia="Google Sans Text" w:hAnsi="Calibri" w:cs="Calibri"/>
          <w:color w:val="1B1C1D"/>
        </w:rPr>
      </w:pPr>
    </w:p>
    <w:p w14:paraId="1E37A0A8" w14:textId="77777777" w:rsidR="00BD0409" w:rsidRPr="004843BA" w:rsidRDefault="00000000">
      <w:pPr>
        <w:pStyle w:val="2"/>
        <w:spacing w:before="0" w:after="120" w:line="275" w:lineRule="auto"/>
        <w:rPr>
          <w:rFonts w:ascii="Calibri" w:eastAsia="Google Sans" w:hAnsi="Calibri" w:cs="Calibri"/>
          <w:color w:val="1B1C1D"/>
        </w:rPr>
      </w:pPr>
      <w:r w:rsidRPr="004843BA">
        <w:rPr>
          <w:rFonts w:ascii="Calibri" w:eastAsia="Google Sans" w:hAnsi="Calibri" w:cs="Calibri"/>
          <w:color w:val="1B1C1D"/>
        </w:rPr>
        <w:t>III. Научно-Академическая и Профессиональная Экосистема (Scientific, Academic, and Professional Ecosystem)</w:t>
      </w:r>
    </w:p>
    <w:p w14:paraId="41BB8F3A" w14:textId="77777777" w:rsidR="00BD0409" w:rsidRPr="004843BA" w:rsidRDefault="00BD0409">
      <w:pPr>
        <w:pBdr>
          <w:top w:val="nil"/>
          <w:left w:val="nil"/>
          <w:bottom w:val="nil"/>
          <w:right w:val="nil"/>
          <w:between w:val="nil"/>
        </w:pBdr>
        <w:spacing w:line="275" w:lineRule="auto"/>
        <w:rPr>
          <w:rFonts w:ascii="Calibri" w:eastAsia="Google Sans" w:hAnsi="Calibri" w:cs="Calibri"/>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BD0409" w:rsidRPr="004843BA" w14:paraId="20352D75"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727AE9"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Организация (RU)</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E22A7D"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Organization (EN)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84E23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Официальное Название (RS)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8E6310B"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Функция в Программе (Role in Programme)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1F43229"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Статус / Примечание (Status / Notes)</w:t>
            </w:r>
          </w:p>
        </w:tc>
      </w:tr>
      <w:tr w:rsidR="00BD0409" w:rsidRPr="004843BA" w14:paraId="45E40C5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1D9DD3"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Институт за нуклеарне науке "Винча"</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3C6399"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Vinča Institute of Nuclear Sciences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C5A40C"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Институт за нуклеарне науке "Винча"</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33346F"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Главный научный центр в области ядерных наук; прикладные исследования; экспертная </w:t>
            </w:r>
            <w:r w:rsidRPr="004843BA">
              <w:rPr>
                <w:rFonts w:ascii="Calibri" w:eastAsia="Google Sans Text" w:hAnsi="Calibri" w:cs="Calibri"/>
                <w:color w:val="1B1C1D"/>
              </w:rPr>
              <w:lastRenderedPageBreak/>
              <w:t xml:space="preserve">поддержка проекта. </w:t>
            </w:r>
            <w:r w:rsidRPr="004843BA">
              <w:rPr>
                <w:rFonts w:ascii="Calibri" w:eastAsia="Google Sans Text" w:hAnsi="Calibri" w:cs="Calibri"/>
                <w:color w:val="575B5F"/>
                <w:sz w:val="24"/>
                <w:szCs w:val="24"/>
                <w:vertAlign w:val="superscript"/>
              </w:rPr>
              <w:t>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6F3228"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lastRenderedPageBreak/>
              <w:t xml:space="preserve">Key scientific centre; signed the Memorandum; vital for domestic R&amp;D </w:t>
            </w:r>
            <w:r w:rsidRPr="004843BA">
              <w:rPr>
                <w:rFonts w:ascii="Calibri" w:eastAsia="Google Sans Text" w:hAnsi="Calibri" w:cs="Calibri"/>
                <w:color w:val="1B1C1D"/>
              </w:rPr>
              <w:lastRenderedPageBreak/>
              <w:t>and training.</w:t>
            </w:r>
          </w:p>
        </w:tc>
      </w:tr>
      <w:tr w:rsidR="00BD0409" w:rsidRPr="004843BA" w14:paraId="107091D5"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BA16FB"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lastRenderedPageBreak/>
              <w:t>Српско нуклеарно друштво</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6108FEB"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Serbian Nuclear Society (SNS)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6E2A6C"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Српско нуклеарно друштво</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5E5B68"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Негосударственная профессиональная организация; техническое консультирование; сотрудничество с СРБАТОМ. </w:t>
            </w:r>
            <w:r w:rsidRPr="004843BA">
              <w:rPr>
                <w:rFonts w:ascii="Calibri" w:eastAsia="Google Sans Text" w:hAnsi="Calibri" w:cs="Calibri"/>
                <w:color w:val="575B5F"/>
                <w:sz w:val="24"/>
                <w:szCs w:val="24"/>
                <w:vertAlign w:val="superscript"/>
              </w:rPr>
              <w:t>13</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E58D74"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Source of independent domestic expertise; signed the Memorandum.</w:t>
            </w:r>
          </w:p>
        </w:tc>
      </w:tr>
      <w:tr w:rsidR="00BD0409" w:rsidRPr="004843BA" w14:paraId="0A76603A"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97411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Технические Факультеты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A7F4DA"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Faculties of Technical Sciences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693A92"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Технички факултети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F8B1AD"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Подготовка инженеров и специалистов, в том числе по ядерной энергетике. </w:t>
            </w:r>
            <w:r w:rsidRPr="004843BA">
              <w:rPr>
                <w:rFonts w:ascii="Calibri" w:eastAsia="Google Sans Text" w:hAnsi="Calibri" w:cs="Calibri"/>
                <w:color w:val="575B5F"/>
                <w:sz w:val="24"/>
                <w:szCs w:val="24"/>
                <w:vertAlign w:val="superscript"/>
              </w:rPr>
              <w:t>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AC5345B"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Signed the Memorandum; critical for overcoming the personnel shortage.</w:t>
            </w:r>
          </w:p>
        </w:tc>
      </w:tr>
      <w:tr w:rsidR="00BD0409" w:rsidRPr="004843BA" w14:paraId="2BE09D51"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564A63"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Мировые Вендоры АЭС/SMR</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70B67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Global NPP/SMR Vendors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13FE4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Светски добављачи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0E6227"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Потенциальные поставщики технологий (например, Россия, Южная Корея, Франция); участвуют в тендерных переговорах. </w:t>
            </w:r>
            <w:r w:rsidRPr="004843BA">
              <w:rPr>
                <w:rFonts w:ascii="Calibri" w:eastAsia="Google Sans Text" w:hAnsi="Calibri" w:cs="Calibri"/>
                <w:color w:val="575B5F"/>
                <w:sz w:val="24"/>
                <w:szCs w:val="24"/>
                <w:vertAlign w:val="superscript"/>
              </w:rPr>
              <w:t>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D837C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External Technical Support Organizations (TSOs) for design and construction (Phase 2).</w:t>
            </w:r>
          </w:p>
        </w:tc>
      </w:tr>
    </w:tbl>
    <w:p w14:paraId="630005F7" w14:textId="1D2AAFCA" w:rsidR="00BD0409" w:rsidRPr="004843BA" w:rsidRDefault="00BD0409">
      <w:pPr>
        <w:pBdr>
          <w:top w:val="nil"/>
          <w:left w:val="nil"/>
          <w:bottom w:val="nil"/>
          <w:right w:val="nil"/>
          <w:between w:val="nil"/>
        </w:pBdr>
        <w:spacing w:before="120" w:after="240" w:line="275" w:lineRule="auto"/>
        <w:rPr>
          <w:rFonts w:ascii="Calibri" w:eastAsia="Google Sans Text" w:hAnsi="Calibri" w:cs="Calibri"/>
          <w:color w:val="1B1C1D"/>
        </w:rPr>
      </w:pPr>
    </w:p>
    <w:p w14:paraId="581C0B83" w14:textId="77777777" w:rsidR="004D4A72" w:rsidRDefault="004D4A72">
      <w:pPr>
        <w:rPr>
          <w:rFonts w:ascii="Calibri" w:eastAsia="Google Sans" w:hAnsi="Calibri" w:cs="Calibri"/>
          <w:b/>
          <w:color w:val="1B1C1D"/>
          <w:sz w:val="36"/>
          <w:szCs w:val="36"/>
        </w:rPr>
      </w:pPr>
      <w:r>
        <w:rPr>
          <w:rFonts w:ascii="Calibri" w:eastAsia="Google Sans" w:hAnsi="Calibri" w:cs="Calibri"/>
          <w:color w:val="1B1C1D"/>
        </w:rPr>
        <w:br w:type="page"/>
      </w:r>
    </w:p>
    <w:p w14:paraId="12F1B0E5" w14:textId="15B4E759" w:rsidR="00BD0409" w:rsidRPr="004843BA" w:rsidRDefault="00000000">
      <w:pPr>
        <w:pStyle w:val="2"/>
        <w:spacing w:before="0" w:after="120" w:line="275" w:lineRule="auto"/>
        <w:rPr>
          <w:rFonts w:ascii="Calibri" w:eastAsia="Google Sans" w:hAnsi="Calibri" w:cs="Calibri"/>
          <w:color w:val="1B1C1D"/>
        </w:rPr>
      </w:pPr>
      <w:r w:rsidRPr="004843BA">
        <w:rPr>
          <w:rFonts w:ascii="Calibri" w:eastAsia="Google Sans" w:hAnsi="Calibri" w:cs="Calibri"/>
          <w:color w:val="1B1C1D"/>
        </w:rPr>
        <w:lastRenderedPageBreak/>
        <w:t>IV. Международные и Общественные Стейкхолдеры (International and Public Stakeholders)</w:t>
      </w:r>
    </w:p>
    <w:p w14:paraId="16ED3A1F" w14:textId="77777777" w:rsidR="00BD0409" w:rsidRPr="004843BA" w:rsidRDefault="00BD0409">
      <w:pPr>
        <w:pBdr>
          <w:top w:val="nil"/>
          <w:left w:val="nil"/>
          <w:bottom w:val="nil"/>
          <w:right w:val="nil"/>
          <w:between w:val="nil"/>
        </w:pBdr>
        <w:spacing w:line="275" w:lineRule="auto"/>
        <w:rPr>
          <w:rFonts w:ascii="Calibri" w:eastAsia="Google Sans" w:hAnsi="Calibri" w:cs="Calibri"/>
          <w:color w:val="1B1C1D"/>
        </w:rPr>
      </w:pPr>
    </w:p>
    <w:tbl>
      <w:tblPr>
        <w:tblStyle w:val="a8"/>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BD0409" w:rsidRPr="004843BA" w14:paraId="039CFBDF"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DB6ABD"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Группа Стейкхолдеров (RU)</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9AA654"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Stakeholder Group (EN)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0EBE444"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Официальное Название (RS)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A0F95E"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Функция в Программе (Role in Programme)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8B5DDF"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Статус / Примечание (Status / Notes)</w:t>
            </w:r>
          </w:p>
        </w:tc>
      </w:tr>
      <w:tr w:rsidR="00BD0409" w:rsidRPr="004843BA" w14:paraId="28385D7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7754E8"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Международное Агентство по Атомной Энергии (МАГАТЭ)</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011947"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International Atomic Energy Agency (IAEA)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33A032"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Међународна агенција за атомску енергију</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956B1E"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Предоставление руководства (Milestones Approach); техническая, юридическая и регуляторная помощь. </w:t>
            </w:r>
            <w:r w:rsidRPr="004843BA">
              <w:rPr>
                <w:rFonts w:ascii="Calibri" w:eastAsia="Google Sans Text" w:hAnsi="Calibri" w:cs="Calibri"/>
                <w:color w:val="575B5F"/>
                <w:sz w:val="24"/>
                <w:szCs w:val="24"/>
                <w:vertAlign w:val="superscript"/>
              </w:rPr>
              <w:t>3</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3B2647"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Global standard-setter; Сербия участвует в программе технического сотрудничества (INT2024). </w:t>
            </w:r>
            <w:r w:rsidRPr="004843BA">
              <w:rPr>
                <w:rFonts w:ascii="Calibri" w:eastAsia="Google Sans Text" w:hAnsi="Calibri" w:cs="Calibri"/>
                <w:color w:val="575B5F"/>
                <w:sz w:val="24"/>
                <w:szCs w:val="24"/>
                <w:vertAlign w:val="superscript"/>
              </w:rPr>
              <w:t>14</w:t>
            </w:r>
          </w:p>
        </w:tc>
      </w:tr>
      <w:tr w:rsidR="00BD0409" w:rsidRPr="004843BA" w14:paraId="6FA0F2BB"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6678D2"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Соседние Страны</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35DAEC"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Neighbouring Countries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1C3FEB"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Суседне земље</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CCC5FB"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Участие в трансграничной оценке воздействия на окружающую среду (EIA); сотрудничество по вопросам безопасности и раннего оповещения. </w:t>
            </w:r>
            <w:r w:rsidRPr="004843BA">
              <w:rPr>
                <w:rFonts w:ascii="Calibri" w:eastAsia="Google Sans Text" w:hAnsi="Calibri" w:cs="Calibri"/>
                <w:color w:val="575B5F"/>
                <w:sz w:val="24"/>
                <w:szCs w:val="24"/>
                <w:vertAlign w:val="superscript"/>
              </w:rPr>
              <w:t>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0D3FD15"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Обязательное взаимодействие по международным конвенциям.</w:t>
            </w:r>
          </w:p>
        </w:tc>
      </w:tr>
      <w:tr w:rsidR="00BD0409" w:rsidRPr="004843BA" w14:paraId="1A7EE87F"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8CE38D"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b/>
                <w:color w:val="1B1C1D"/>
              </w:rPr>
            </w:pPr>
            <w:r w:rsidRPr="004843BA">
              <w:rPr>
                <w:rFonts w:ascii="Calibri" w:eastAsia="Google Sans Text" w:hAnsi="Calibri" w:cs="Calibri"/>
                <w:b/>
                <w:color w:val="1B1C1D"/>
              </w:rPr>
              <w:t>Общественность и СМИ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025631"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Public and Media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B15198" w14:textId="77777777" w:rsidR="00BD0409" w:rsidRPr="004843BA" w:rsidRDefault="00000000">
            <w:pPr>
              <w:pBdr>
                <w:top w:val="nil"/>
                <w:left w:val="nil"/>
                <w:bottom w:val="nil"/>
                <w:right w:val="nil"/>
                <w:between w:val="nil"/>
              </w:pBdr>
              <w:spacing w:before="120" w:after="120" w:line="275" w:lineRule="auto"/>
              <w:rPr>
                <w:rFonts w:ascii="Calibri" w:eastAsia="Google Sans Text" w:hAnsi="Calibri" w:cs="Calibri"/>
                <w:color w:val="1B1C1D"/>
              </w:rPr>
            </w:pPr>
            <w:r w:rsidRPr="004843BA">
              <w:rPr>
                <w:rFonts w:ascii="Calibri" w:eastAsia="Google Sans Text" w:hAnsi="Calibri" w:cs="Calibri"/>
                <w:color w:val="1B1C1D"/>
              </w:rPr>
              <w:t>Јавност и медији</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940C1D"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Формирование общественного мнения; обязательное участие в процессе принятия решений (SEA/EIA). </w:t>
            </w:r>
            <w:r w:rsidRPr="004843BA">
              <w:rPr>
                <w:rFonts w:ascii="Calibri" w:eastAsia="Google Sans Text" w:hAnsi="Calibri" w:cs="Calibri"/>
                <w:color w:val="575B5F"/>
                <w:sz w:val="24"/>
                <w:szCs w:val="24"/>
                <w:vertAlign w:val="superscript"/>
              </w:rPr>
              <w:t>4</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A16A7C" w14:textId="77777777" w:rsidR="00BD0409" w:rsidRPr="004843BA" w:rsidRDefault="00000000">
            <w:pPr>
              <w:pBdr>
                <w:top w:val="nil"/>
                <w:left w:val="nil"/>
                <w:bottom w:val="nil"/>
                <w:right w:val="nil"/>
                <w:between w:val="nil"/>
              </w:pBdr>
              <w:spacing w:line="275" w:lineRule="auto"/>
              <w:rPr>
                <w:rFonts w:ascii="Calibri" w:eastAsia="Google Sans Text" w:hAnsi="Calibri" w:cs="Calibri"/>
                <w:color w:val="575B5F"/>
                <w:sz w:val="24"/>
                <w:szCs w:val="24"/>
                <w:vertAlign w:val="superscript"/>
              </w:rPr>
            </w:pPr>
            <w:r w:rsidRPr="004843BA">
              <w:rPr>
                <w:rFonts w:ascii="Calibri" w:eastAsia="Google Sans Text" w:hAnsi="Calibri" w:cs="Calibri"/>
                <w:color w:val="1B1C1D"/>
              </w:rPr>
              <w:t xml:space="preserve">Активное вовлечение необходимо для предотвращения политизации; Премьер-министр призвал </w:t>
            </w:r>
            <w:r w:rsidRPr="004843BA">
              <w:rPr>
                <w:rFonts w:ascii="Calibri" w:eastAsia="Google Sans Text" w:hAnsi="Calibri" w:cs="Calibri"/>
                <w:color w:val="1B1C1D"/>
              </w:rPr>
              <w:lastRenderedPageBreak/>
              <w:t xml:space="preserve">научное сообщество работать открыто. </w:t>
            </w:r>
            <w:r w:rsidRPr="004843BA">
              <w:rPr>
                <w:rFonts w:ascii="Calibri" w:eastAsia="Google Sans Text" w:hAnsi="Calibri" w:cs="Calibri"/>
                <w:color w:val="575B5F"/>
                <w:sz w:val="24"/>
                <w:szCs w:val="24"/>
                <w:vertAlign w:val="superscript"/>
              </w:rPr>
              <w:t>6</w:t>
            </w:r>
          </w:p>
        </w:tc>
      </w:tr>
    </w:tbl>
    <w:p w14:paraId="11AA14A0" w14:textId="09A6A1BE" w:rsidR="00BD0409" w:rsidRPr="004843BA" w:rsidRDefault="00BD0409">
      <w:pPr>
        <w:pBdr>
          <w:top w:val="nil"/>
          <w:left w:val="nil"/>
          <w:bottom w:val="nil"/>
          <w:right w:val="nil"/>
          <w:between w:val="nil"/>
        </w:pBdr>
        <w:spacing w:before="120" w:after="240" w:line="275" w:lineRule="auto"/>
        <w:rPr>
          <w:rFonts w:ascii="Calibri" w:eastAsia="Google Sans Text" w:hAnsi="Calibri" w:cs="Calibri"/>
          <w:color w:val="575B5F"/>
          <w:sz w:val="24"/>
          <w:szCs w:val="24"/>
          <w:vertAlign w:val="superscript"/>
        </w:rPr>
      </w:pPr>
    </w:p>
    <w:p w14:paraId="00B92952" w14:textId="77777777" w:rsidR="00BD0409" w:rsidRPr="004843BA" w:rsidRDefault="00000000">
      <w:pPr>
        <w:pStyle w:val="4"/>
        <w:spacing w:before="0"/>
        <w:rPr>
          <w:rFonts w:ascii="Calibri" w:eastAsia="Google Sans" w:hAnsi="Calibri" w:cs="Calibri"/>
        </w:rPr>
      </w:pPr>
      <w:r w:rsidRPr="004843BA">
        <w:rPr>
          <w:rFonts w:ascii="Calibri" w:eastAsia="Google Sans" w:hAnsi="Calibri" w:cs="Calibri"/>
        </w:rPr>
        <w:t>Источники</w:t>
      </w:r>
    </w:p>
    <w:p w14:paraId="5A72E8EF"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ИЗМЕНЕНИЕ БРЕНД-НАРРАТИВА РАЗРАБАТЫВАЕМОГО САЙТА «Атомная Сербия».docx</w:t>
      </w:r>
    </w:p>
    <w:p w14:paraId="055EF0DF"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Srbija: Izmene Zakona o energetici - D2P, дата последнего обращения: сентября 29, 2025, </w:t>
      </w:r>
      <w:hyperlink r:id="rId8">
        <w:r w:rsidR="00BD0409" w:rsidRPr="004843BA">
          <w:rPr>
            <w:rFonts w:ascii="Calibri" w:eastAsia="Google Sans" w:hAnsi="Calibri" w:cs="Calibri"/>
            <w:color w:val="0000EE"/>
            <w:sz w:val="24"/>
            <w:szCs w:val="24"/>
            <w:u w:val="single"/>
          </w:rPr>
          <w:t>https://www.d2plaw.com/sr/d2p-novosti/vesti/srbija-izmene-zakona-o-energetici/</w:t>
        </w:r>
      </w:hyperlink>
    </w:p>
    <w:p w14:paraId="264B4400"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Serbia Lifts Moratorium on Nuclear Energy Development, дата последнего обращения: сентября 29, 2025, </w:t>
      </w:r>
      <w:hyperlink r:id="rId9">
        <w:r w:rsidR="00BD0409" w:rsidRPr="004843BA">
          <w:rPr>
            <w:rFonts w:ascii="Calibri" w:eastAsia="Google Sans" w:hAnsi="Calibri" w:cs="Calibri"/>
            <w:color w:val="0000EE"/>
            <w:sz w:val="24"/>
            <w:szCs w:val="24"/>
            <w:u w:val="single"/>
          </w:rPr>
          <w:t>https://www.trade.gov/market-intelligence/serbia-lifts-moratorium-nuclear-energy-development</w:t>
        </w:r>
      </w:hyperlink>
    </w:p>
    <w:p w14:paraId="307C7530"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Stakeholder Involvement Throughout the Life Cycle of Nuclear Facilities - IAEA Publications, дата последнего обращения: сентября 29, 2025, </w:t>
      </w:r>
      <w:hyperlink r:id="rId10">
        <w:r w:rsidR="00BD0409" w:rsidRPr="004843BA">
          <w:rPr>
            <w:rFonts w:ascii="Calibri" w:eastAsia="Google Sans" w:hAnsi="Calibri" w:cs="Calibri"/>
            <w:color w:val="0000EE"/>
            <w:sz w:val="24"/>
            <w:szCs w:val="24"/>
            <w:u w:val="single"/>
          </w:rPr>
          <w:t>https://www-pub.iaea.org/MTCD/Publications/PDF/Pub1520_web.pdf</w:t>
        </w:r>
      </w:hyperlink>
    </w:p>
    <w:p w14:paraId="31A88D54"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Serbia gathers experts to establish nuclear energy programme, дата последнего обращения: сентября 29, 2025, </w:t>
      </w:r>
      <w:hyperlink r:id="rId11">
        <w:r w:rsidR="00BD0409" w:rsidRPr="004843BA">
          <w:rPr>
            <w:rFonts w:ascii="Calibri" w:eastAsia="Google Sans" w:hAnsi="Calibri" w:cs="Calibri"/>
            <w:color w:val="0000EE"/>
            <w:sz w:val="24"/>
            <w:szCs w:val="24"/>
            <w:u w:val="single"/>
          </w:rPr>
          <w:t>https://www.world-nuclear-news.org/articles/serbia-gathers-experts-to-establish-nuclear-energy</w:t>
        </w:r>
      </w:hyperlink>
    </w:p>
    <w:p w14:paraId="2A428FA8"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Energy as dominant and strategic issue - EPS, дата последнего обращения: сентября 29, 2025, </w:t>
      </w:r>
      <w:hyperlink r:id="rId12">
        <w:r w:rsidR="00BD0409" w:rsidRPr="004843BA">
          <w:rPr>
            <w:rFonts w:ascii="Calibri" w:eastAsia="Google Sans" w:hAnsi="Calibri" w:cs="Calibri"/>
            <w:color w:val="0000EE"/>
            <w:sz w:val="24"/>
            <w:szCs w:val="24"/>
            <w:u w:val="single"/>
          </w:rPr>
          <w:t>https://www.eps.rs/eng/vesti/Pages/nuklearna-energija.aspx</w:t>
        </w:r>
      </w:hyperlink>
    </w:p>
    <w:p w14:paraId="568DE617"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Memorandum signed in field of application of nuclear energy development in Serbia, дата последнего обращения: сентября 29, 2025, </w:t>
      </w:r>
      <w:hyperlink r:id="rId13">
        <w:r w:rsidR="00BD0409" w:rsidRPr="004843BA">
          <w:rPr>
            <w:rFonts w:ascii="Calibri" w:eastAsia="Google Sans" w:hAnsi="Calibri" w:cs="Calibri"/>
            <w:color w:val="0000EE"/>
            <w:sz w:val="24"/>
            <w:szCs w:val="24"/>
            <w:u w:val="single"/>
          </w:rPr>
          <w:t>https://www.mre.gov.rs/vest/en/474/memorandum-signed-in-field-of-application-of-nuclear-energy-development-in-serbia-.php</w:t>
        </w:r>
      </w:hyperlink>
    </w:p>
    <w:p w14:paraId="1CC0D3D4"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About Us, дата последнего обращения: сентября 29, 2025, </w:t>
      </w:r>
      <w:hyperlink r:id="rId14">
        <w:r w:rsidR="00BD0409" w:rsidRPr="004843BA">
          <w:rPr>
            <w:rFonts w:ascii="Calibri" w:eastAsia="Google Sans" w:hAnsi="Calibri" w:cs="Calibri"/>
            <w:color w:val="0000EE"/>
            <w:sz w:val="24"/>
            <w:szCs w:val="24"/>
            <w:u w:val="single"/>
          </w:rPr>
          <w:t>https://nitra.gov.rs/en/ministarstvo/o-nama</w:t>
        </w:r>
      </w:hyperlink>
    </w:p>
    <w:p w14:paraId="2C8B2CD5"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About Us | СРБАТОМ, дата последнего обращения: сентября 29, 2025, </w:t>
      </w:r>
      <w:hyperlink r:id="rId15">
        <w:r w:rsidR="00BD0409" w:rsidRPr="004843BA">
          <w:rPr>
            <w:rFonts w:ascii="Calibri" w:eastAsia="Google Sans" w:hAnsi="Calibri" w:cs="Calibri"/>
            <w:color w:val="0000EE"/>
            <w:sz w:val="24"/>
            <w:szCs w:val="24"/>
            <w:u w:val="single"/>
          </w:rPr>
          <w:t>https://www.srbatom.gov.rs/srbatomm/about-us/?lang=en</w:t>
        </w:r>
      </w:hyperlink>
    </w:p>
    <w:p w14:paraId="72439F6C"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iaea nuclear energy series publications - Bansdoc, дата последнего обращения: сентября 29, 2025, </w:t>
      </w:r>
      <w:hyperlink r:id="rId16">
        <w:r w:rsidR="00BD0409" w:rsidRPr="004843BA">
          <w:rPr>
            <w:rFonts w:ascii="Calibri" w:eastAsia="Google Sans" w:hAnsi="Calibri" w:cs="Calibri"/>
            <w:color w:val="0000EE"/>
            <w:sz w:val="24"/>
            <w:szCs w:val="24"/>
            <w:u w:val="single"/>
          </w:rPr>
          <w:t>https://old.bansdoc.gov.bd/iaeabooks/IAEA%20Books/256%20IAEA-NG-G-3.1_Milestone.pdf</w:t>
        </w:r>
      </w:hyperlink>
    </w:p>
    <w:p w14:paraId="2747ED58"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Djedović Handanović: Preliminary Technical Study on the Peaceful Application of Nuclear Energy in Serbia Completed, дата последнего обращения: сентября 29, 2025, </w:t>
      </w:r>
      <w:hyperlink r:id="rId17">
        <w:r w:rsidR="00BD0409" w:rsidRPr="004843BA">
          <w:rPr>
            <w:rFonts w:ascii="Calibri" w:eastAsia="Google Sans" w:hAnsi="Calibri" w:cs="Calibri"/>
            <w:color w:val="0000EE"/>
            <w:sz w:val="24"/>
            <w:szCs w:val="24"/>
            <w:u w:val="single"/>
          </w:rPr>
          <w:t>https://www.mre.gov.rs/vest/en/900/djedovic-handanovic-preliminary-technical-study-on-the-peaceful-application-of-nuclear-energy-in-serbia-completed.php</w:t>
        </w:r>
      </w:hyperlink>
    </w:p>
    <w:p w14:paraId="0D690D3B"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IAEA Nuclear Energy Series Milestones in the Development of a National Infrastructure for Nuclear Power, дата последнего обращения: сентября 29, 2025, </w:t>
      </w:r>
      <w:hyperlink r:id="rId18">
        <w:r w:rsidR="00BD0409" w:rsidRPr="004843BA">
          <w:rPr>
            <w:rFonts w:ascii="Calibri" w:eastAsia="Google Sans" w:hAnsi="Calibri" w:cs="Calibri"/>
            <w:color w:val="0000EE"/>
            <w:sz w:val="24"/>
            <w:szCs w:val="24"/>
            <w:u w:val="single"/>
          </w:rPr>
          <w:t>https://www-pub.iaea.org/MTCD/Publications/PDF/Pub1704_web.pdf</w:t>
        </w:r>
      </w:hyperlink>
    </w:p>
    <w:p w14:paraId="122D561F"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Expert opinion on nuclear energy and Strategy of Energy Development in Sebia | </w:t>
      </w:r>
      <w:r w:rsidRPr="004843BA">
        <w:rPr>
          <w:rFonts w:ascii="Calibri" w:eastAsia="Google Sans" w:hAnsi="Calibri" w:cs="Calibri"/>
          <w:sz w:val="24"/>
          <w:szCs w:val="24"/>
        </w:rPr>
        <w:lastRenderedPageBreak/>
        <w:t xml:space="preserve">СРБАТОМ, дата последнего обращения: сентября 29, 2025, </w:t>
      </w:r>
      <w:hyperlink r:id="rId19">
        <w:r w:rsidR="00BD0409" w:rsidRPr="004843BA">
          <w:rPr>
            <w:rFonts w:ascii="Calibri" w:eastAsia="Google Sans" w:hAnsi="Calibri" w:cs="Calibri"/>
            <w:color w:val="0000EE"/>
            <w:sz w:val="24"/>
            <w:szCs w:val="24"/>
            <w:u w:val="single"/>
          </w:rPr>
          <w:t>https://www.srbatom.gov.rs/srbatomm/expert-opinion-on-nuclear-energy-and-strategy-of-energy-development-in-sebia/?lang=en</w:t>
        </w:r>
      </w:hyperlink>
    </w:p>
    <w:p w14:paraId="704D93E3"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Supporting Member States Introducing or Expanding Nuclear Power Programmes to Develop a National Infrastructure for a Safe, Secure and Peaceful Nuclear Power Programme | IAEA, дата последнего обращения: сентября 29, 2025, </w:t>
      </w:r>
      <w:hyperlink r:id="rId20">
        <w:r w:rsidR="00BD0409" w:rsidRPr="004843BA">
          <w:rPr>
            <w:rFonts w:ascii="Calibri" w:eastAsia="Google Sans" w:hAnsi="Calibri" w:cs="Calibri"/>
            <w:color w:val="0000EE"/>
            <w:sz w:val="24"/>
            <w:szCs w:val="24"/>
            <w:u w:val="single"/>
          </w:rPr>
          <w:t>https://www.iaea.org/projects/tc/int2024</w:t>
        </w:r>
      </w:hyperlink>
    </w:p>
    <w:p w14:paraId="6B2F673E"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Developing Infrastructure for New Nuclear Power Programmes - IAEA, дата последнего обращения: сентября 29, 2025, </w:t>
      </w:r>
      <w:hyperlink r:id="rId21">
        <w:r w:rsidR="00BD0409" w:rsidRPr="004843BA">
          <w:rPr>
            <w:rFonts w:ascii="Calibri" w:eastAsia="Google Sans" w:hAnsi="Calibri" w:cs="Calibri"/>
            <w:color w:val="0000EE"/>
            <w:sz w:val="24"/>
            <w:szCs w:val="24"/>
            <w:u w:val="single"/>
          </w:rPr>
          <w:t>https://www.iaea.org/sites/default/files/19/04/nids-0314.pdf</w:t>
        </w:r>
      </w:hyperlink>
    </w:p>
    <w:p w14:paraId="1498B86D" w14:textId="77777777" w:rsidR="00BD0409" w:rsidRPr="004843BA" w:rsidRDefault="00000000">
      <w:pPr>
        <w:numPr>
          <w:ilvl w:val="0"/>
          <w:numId w:val="3"/>
        </w:numPr>
        <w:pBdr>
          <w:top w:val="nil"/>
          <w:left w:val="nil"/>
          <w:bottom w:val="nil"/>
          <w:right w:val="nil"/>
          <w:between w:val="nil"/>
        </w:pBdr>
        <w:rPr>
          <w:rFonts w:ascii="Calibri" w:hAnsi="Calibri" w:cs="Calibri"/>
        </w:rPr>
      </w:pPr>
      <w:r w:rsidRPr="004843BA">
        <w:rPr>
          <w:rFonts w:ascii="Calibri" w:eastAsia="Google Sans" w:hAnsi="Calibri" w:cs="Calibri"/>
          <w:sz w:val="24"/>
          <w:szCs w:val="24"/>
        </w:rPr>
        <w:t xml:space="preserve">TECHNICAL MEETING ON TECHNICAL SUPPORT ..., дата последнего обращения: сентября 29, 2025, </w:t>
      </w:r>
      <w:hyperlink r:id="rId22">
        <w:r w:rsidR="00BD0409" w:rsidRPr="004843BA">
          <w:rPr>
            <w:rFonts w:ascii="Calibri" w:eastAsia="Google Sans" w:hAnsi="Calibri" w:cs="Calibri"/>
            <w:color w:val="0000EE"/>
            <w:sz w:val="24"/>
            <w:szCs w:val="24"/>
            <w:u w:val="single"/>
          </w:rPr>
          <w:t>https://sujb.gov.cz/aplikace/mezakce/mfiles/TM45318_13-07771E2_Attachment.pdf</w:t>
        </w:r>
      </w:hyperlink>
    </w:p>
    <w:p w14:paraId="2751BDE4" w14:textId="77777777" w:rsidR="004843BA" w:rsidRPr="004843BA" w:rsidRDefault="004843BA">
      <w:pPr>
        <w:numPr>
          <w:ilvl w:val="0"/>
          <w:numId w:val="3"/>
        </w:numPr>
        <w:pBdr>
          <w:top w:val="nil"/>
          <w:left w:val="nil"/>
          <w:bottom w:val="nil"/>
          <w:right w:val="nil"/>
          <w:between w:val="nil"/>
        </w:pBdr>
        <w:rPr>
          <w:rFonts w:ascii="Calibri" w:hAnsi="Calibri" w:cs="Calibri"/>
        </w:rPr>
      </w:pPr>
    </w:p>
    <w:sectPr w:rsidR="004843BA" w:rsidRPr="004843BA">
      <w:footerReference w:type="even" r:id="rId23"/>
      <w:footerReference w:type="default" r:id="rId2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E3E04" w14:textId="77777777" w:rsidR="0028101D" w:rsidRDefault="0028101D" w:rsidP="004843BA">
      <w:r>
        <w:separator/>
      </w:r>
    </w:p>
  </w:endnote>
  <w:endnote w:type="continuationSeparator" w:id="0">
    <w:p w14:paraId="6891AB2D" w14:textId="77777777" w:rsidR="0028101D" w:rsidRDefault="0028101D" w:rsidP="0048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395AEDF-C7B4-0242-B9D2-C762AA177A49}"/>
    <w:embedBold r:id="rId2" w:fontKey="{1AD38BFB-1464-1F4E-8E7E-0BD8A106CBD0}"/>
  </w:font>
  <w:font w:name="Times New Roman">
    <w:panose1 w:val="02020603050405020304"/>
    <w:charset w:val="00"/>
    <w:family w:val="roman"/>
    <w:pitch w:val="variable"/>
    <w:sig w:usb0="E0002EFF" w:usb1="C000785B" w:usb2="00000009" w:usb3="00000000" w:csb0="000001FF" w:csb1="00000000"/>
    <w:embedRegular r:id="rId3" w:fontKey="{FD5FC9DA-8984-3145-915C-4C0412BA95DE}"/>
  </w:font>
  <w:font w:name="Georgia">
    <w:panose1 w:val="02040502050405020303"/>
    <w:charset w:val="00"/>
    <w:family w:val="roman"/>
    <w:pitch w:val="variable"/>
    <w:sig w:usb0="00000287" w:usb1="00000000" w:usb2="00000000" w:usb3="00000000" w:csb0="0000009F" w:csb1="00000000"/>
    <w:embedRegular r:id="rId4" w:fontKey="{E2E872D7-4189-AC4D-9016-F12635276C45}"/>
    <w:embedItalic r:id="rId5" w:fontKey="{3779D94F-F986-4042-AE4D-4EE9C34D646D}"/>
  </w:font>
  <w:font w:name="Calibri">
    <w:panose1 w:val="020F0502020204030204"/>
    <w:charset w:val="00"/>
    <w:family w:val="swiss"/>
    <w:pitch w:val="variable"/>
    <w:sig w:usb0="E4002EFF" w:usb1="C200247B" w:usb2="00000009" w:usb3="00000000" w:csb0="000001FF" w:csb1="00000000"/>
    <w:embedRegular r:id="rId6" w:fontKey="{11FA0EAE-9259-FD49-8A50-E937CBB87F7B}"/>
    <w:embedBold r:id="rId7" w:fontKey="{21310C12-103F-E941-88DD-A5E394854240}"/>
  </w:font>
  <w:font w:name="Google Sans">
    <w:altName w:val="Calibri"/>
    <w:panose1 w:val="020B0604020202020204"/>
    <w:charset w:val="00"/>
    <w:family w:val="auto"/>
    <w:pitch w:val="default"/>
    <w:embedRegular r:id="rId8" w:fontKey="{A61843F5-CEA9-8343-85AD-2A4005BCCAD2}"/>
    <w:embedBold r:id="rId9" w:fontKey="{FED8917E-0512-9E49-ADC0-E848FB513373}"/>
  </w:font>
  <w:font w:name="Google Sans Text">
    <w:altName w:val="Calibri"/>
    <w:panose1 w:val="020B0604020202020204"/>
    <w:charset w:val="00"/>
    <w:family w:val="auto"/>
    <w:pitch w:val="default"/>
    <w:embedRegular r:id="rId10" w:fontKey="{D7872B1E-F120-3042-B625-D1A353299EC6}"/>
    <w:embedBold r:id="rId11" w:fontKey="{505B8087-B4CA-3046-89B3-44DD90980A7E}"/>
  </w:font>
  <w:font w:name="Calibri Light">
    <w:panose1 w:val="020F0302020204030204"/>
    <w:charset w:val="00"/>
    <w:family w:val="swiss"/>
    <w:pitch w:val="variable"/>
    <w:sig w:usb0="E0002AFF" w:usb1="C000247B" w:usb2="00000009" w:usb3="00000000" w:csb0="000001FF" w:csb1="00000000"/>
    <w:embedRegular r:id="rId12" w:fontKey="{8A38FD90-4B29-734D-BE54-D119068CFC06}"/>
  </w:font>
  <w:font w:name="Cambria">
    <w:panose1 w:val="02040503050406030204"/>
    <w:charset w:val="00"/>
    <w:family w:val="roman"/>
    <w:pitch w:val="variable"/>
    <w:sig w:usb0="E00006FF" w:usb1="420024FF" w:usb2="02000000" w:usb3="00000000" w:csb0="0000019F" w:csb1="00000000"/>
    <w:embedRegular r:id="rId13" w:fontKey="{B5CEAB81-7096-FB44-AE48-9AC9EE20F7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185859193"/>
      <w:docPartObj>
        <w:docPartGallery w:val="Page Numbers (Bottom of Page)"/>
        <w:docPartUnique/>
      </w:docPartObj>
    </w:sdtPr>
    <w:sdtContent>
      <w:p w14:paraId="41C2DDBC" w14:textId="70C3D1DE" w:rsidR="004843BA" w:rsidRDefault="004843BA" w:rsidP="003D1BE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5173B4A1" w14:textId="77777777" w:rsidR="004843BA" w:rsidRDefault="004843BA" w:rsidP="004843B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761106591"/>
      <w:docPartObj>
        <w:docPartGallery w:val="Page Numbers (Bottom of Page)"/>
        <w:docPartUnique/>
      </w:docPartObj>
    </w:sdtPr>
    <w:sdtContent>
      <w:p w14:paraId="3781A5D1" w14:textId="692DEB8B" w:rsidR="004843BA" w:rsidRDefault="004843BA" w:rsidP="003D1BE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sdtContent>
  </w:sdt>
  <w:p w14:paraId="3AA39A70" w14:textId="77777777" w:rsidR="004843BA" w:rsidRPr="00177B08" w:rsidRDefault="004843BA" w:rsidP="004843BA">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1F6F190E" w14:textId="0E6D5D1E" w:rsidR="004843BA" w:rsidRPr="004D4A72" w:rsidRDefault="004843BA" w:rsidP="004843BA">
    <w:pPr>
      <w:pStyle w:val="ab"/>
      <w:ind w:right="360"/>
      <w:rPr>
        <w:lang w:val="en-US"/>
      </w:rPr>
    </w:pPr>
    <w:r w:rsidRPr="00177B08">
      <w:rPr>
        <w:rFonts w:ascii="Calibri Light" w:eastAsia="Times New Roman" w:hAnsi="Calibri Light" w:cs="Calibri Light"/>
        <w:sz w:val="16"/>
        <w:szCs w:val="16"/>
        <w:lang w:val="en-US"/>
      </w:rPr>
      <w:t xml:space="preserve">© Copyright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xml:space="preserve"> (</w:t>
    </w:r>
    <w:r>
      <w:rPr>
        <w:rFonts w:ascii="Calibri Light" w:eastAsia="Times New Roman" w:hAnsi="Calibri Light" w:cs="Calibri Light"/>
        <w:sz w:val="16"/>
        <w:szCs w:val="16"/>
        <w:lang w:val="en-US"/>
      </w:rPr>
      <w:t>Beograd</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Pr>
        <w:rFonts w:ascii="Calibri Light" w:eastAsia="Times New Roman" w:hAnsi="Calibri Light" w:cs="Calibri Light"/>
        <w:sz w:val="16"/>
        <w:szCs w:val="16"/>
        <w:lang w:val="en-US"/>
      </w:rPr>
      <w:t>CONSILIO B</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91077" w14:textId="77777777" w:rsidR="0028101D" w:rsidRDefault="0028101D" w:rsidP="004843BA">
      <w:r>
        <w:separator/>
      </w:r>
    </w:p>
  </w:footnote>
  <w:footnote w:type="continuationSeparator" w:id="0">
    <w:p w14:paraId="47FB171E" w14:textId="77777777" w:rsidR="0028101D" w:rsidRDefault="0028101D" w:rsidP="00484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52B1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235C3417"/>
    <w:multiLevelType w:val="multilevel"/>
    <w:tmpl w:val="314203E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2EC622C3"/>
    <w:multiLevelType w:val="multilevel"/>
    <w:tmpl w:val="B178E6E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190529975">
    <w:abstractNumId w:val="1"/>
  </w:num>
  <w:num w:numId="2" w16cid:durableId="1457331027">
    <w:abstractNumId w:val="0"/>
  </w:num>
  <w:num w:numId="3" w16cid:durableId="401756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409"/>
    <w:rsid w:val="0028101D"/>
    <w:rsid w:val="004843BA"/>
    <w:rsid w:val="004B3A03"/>
    <w:rsid w:val="004D4A72"/>
    <w:rsid w:val="00603180"/>
    <w:rsid w:val="00711A30"/>
    <w:rsid w:val="008A6706"/>
    <w:rsid w:val="00BD0409"/>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652D"/>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a9">
    <w:name w:val="header"/>
    <w:basedOn w:val="a"/>
    <w:link w:val="aa"/>
    <w:uiPriority w:val="99"/>
    <w:unhideWhenUsed/>
    <w:rsid w:val="004843BA"/>
    <w:pPr>
      <w:tabs>
        <w:tab w:val="center" w:pos="4513"/>
        <w:tab w:val="right" w:pos="9026"/>
      </w:tabs>
    </w:pPr>
  </w:style>
  <w:style w:type="character" w:customStyle="1" w:styleId="aa">
    <w:name w:val="Верхний колонтитул Знак"/>
    <w:basedOn w:val="a0"/>
    <w:link w:val="a9"/>
    <w:uiPriority w:val="99"/>
    <w:rsid w:val="004843BA"/>
  </w:style>
  <w:style w:type="paragraph" w:styleId="ab">
    <w:name w:val="footer"/>
    <w:basedOn w:val="a"/>
    <w:link w:val="ac"/>
    <w:uiPriority w:val="99"/>
    <w:unhideWhenUsed/>
    <w:rsid w:val="004843BA"/>
    <w:pPr>
      <w:tabs>
        <w:tab w:val="center" w:pos="4513"/>
        <w:tab w:val="right" w:pos="9026"/>
      </w:tabs>
    </w:pPr>
  </w:style>
  <w:style w:type="character" w:customStyle="1" w:styleId="ac">
    <w:name w:val="Нижний колонтитул Знак"/>
    <w:basedOn w:val="a0"/>
    <w:link w:val="ab"/>
    <w:uiPriority w:val="99"/>
    <w:rsid w:val="004843BA"/>
  </w:style>
  <w:style w:type="character" w:styleId="ad">
    <w:name w:val="page number"/>
    <w:basedOn w:val="a0"/>
    <w:uiPriority w:val="99"/>
    <w:semiHidden/>
    <w:unhideWhenUsed/>
    <w:rsid w:val="00484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2plaw.com/sr/d2p-novosti/vesti/srbija-izmene-zakona-o-energetici/" TargetMode="External"/><Relationship Id="rId13" Type="http://schemas.openxmlformats.org/officeDocument/2006/relationships/hyperlink" Target="https://www.mre.gov.rs/vest/en/474/memorandum-signed-in-field-of-application-of-nuclear-energy-development-in-serbia-.php" TargetMode="External"/><Relationship Id="rId18" Type="http://schemas.openxmlformats.org/officeDocument/2006/relationships/hyperlink" Target="https://www-pub.iaea.org/MTCD/Publications/PDF/Pub1704_web.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iaea.org/sites/default/files/19/04/nids-0314.pdf" TargetMode="External"/><Relationship Id="rId7" Type="http://schemas.openxmlformats.org/officeDocument/2006/relationships/image" Target="media/image1.emf"/><Relationship Id="rId12" Type="http://schemas.openxmlformats.org/officeDocument/2006/relationships/hyperlink" Target="https://www.eps.rs/eng/vesti/Pages/nuklearna-energija.aspx" TargetMode="External"/><Relationship Id="rId17" Type="http://schemas.openxmlformats.org/officeDocument/2006/relationships/hyperlink" Target="https://www.mre.gov.rs/vest/en/900/djedovic-handanovic-preliminary-technical-study-on-the-peaceful-application-of-nuclear-energy-in-serbia-completed.ph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ld.bansdoc.gov.bd/iaeabooks/IAEA%20Books/256%20IAEA-NG-G-3.1_Milestone.pdf" TargetMode="External"/><Relationship Id="rId20" Type="http://schemas.openxmlformats.org/officeDocument/2006/relationships/hyperlink" Target="https://www.iaea.org/projects/tc/int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ld-nuclear-news.org/articles/serbia-gathers-experts-to-establish-nuclear-energy"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rbatom.gov.rs/srbatomm/about-us/?lang=en" TargetMode="External"/><Relationship Id="rId23" Type="http://schemas.openxmlformats.org/officeDocument/2006/relationships/footer" Target="footer1.xml"/><Relationship Id="rId10" Type="http://schemas.openxmlformats.org/officeDocument/2006/relationships/hyperlink" Target="https://www-pub.iaea.org/MTCD/Publications/PDF/Pub1520_web.pdf" TargetMode="External"/><Relationship Id="rId19" Type="http://schemas.openxmlformats.org/officeDocument/2006/relationships/hyperlink" Target="https://www.srbatom.gov.rs/srbatomm/expert-opinion-on-nuclear-energy-and-strategy-of-energy-development-in-sebia/?lang=en" TargetMode="External"/><Relationship Id="rId4" Type="http://schemas.openxmlformats.org/officeDocument/2006/relationships/webSettings" Target="webSettings.xml"/><Relationship Id="rId9" Type="http://schemas.openxmlformats.org/officeDocument/2006/relationships/hyperlink" Target="https://www.trade.gov/market-intelligence/serbia-lifts-moratorium-nuclear-energy-development" TargetMode="External"/><Relationship Id="rId14" Type="http://schemas.openxmlformats.org/officeDocument/2006/relationships/hyperlink" Target="https://nitra.gov.rs/en/ministarstvo/o-nama" TargetMode="External"/><Relationship Id="rId22" Type="http://schemas.openxmlformats.org/officeDocument/2006/relationships/hyperlink" Target="https://sujb.gov.cz/aplikace/mezakce/mfiles/TM45318_13-07771E2_Attachment.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2013</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4</cp:revision>
  <cp:lastPrinted>2025-09-29T11:43:00Z</cp:lastPrinted>
  <dcterms:created xsi:type="dcterms:W3CDTF">2025-09-29T11:43:00Z</dcterms:created>
  <dcterms:modified xsi:type="dcterms:W3CDTF">2025-10-05T17:41:00Z</dcterms:modified>
</cp:coreProperties>
</file>