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F05F" w14:textId="77777777" w:rsidR="009D2D66" w:rsidRDefault="009D2D66">
      <w:pPr>
        <w:pBdr>
          <w:top w:val="nil"/>
          <w:left w:val="nil"/>
          <w:bottom w:val="nil"/>
          <w:right w:val="nil"/>
          <w:between w:val="nil"/>
        </w:pBdr>
        <w:spacing w:after="240" w:line="275" w:lineRule="auto"/>
        <w:rPr>
          <w:color w:val="000000"/>
        </w:rPr>
      </w:pPr>
    </w:p>
    <w:p w14:paraId="7C4C92CA" w14:textId="77777777" w:rsidR="00C91A38" w:rsidRDefault="00000000">
      <w:pPr xmlns:w="http://schemas.openxmlformats.org/wordprocessingml/2006/main">
        <w:pStyle w:val="1"/>
        <w:spacing w:before="0" w:after="120" w:line="275" w:lineRule="auto"/>
        <w:rPr>
          <w:rFonts w:ascii="Google Sans" w:eastAsia="Google Sans" w:hAnsi="Google Sans" w:cs="Google Sans"/>
          <w:color w:val="1B1C1D"/>
          <w:lang w:val="ru-RU"/>
        </w:rPr>
      </w:pPr>
      <w:bookmarkStart xmlns:w="http://schemas.openxmlformats.org/wordprocessingml/2006/main" w:id="0" w:name="_Toc213834389"/>
      <w:r xmlns:w="http://schemas.openxmlformats.org/wordprocessingml/2006/main">
        <w:rPr>
          <w:rFonts w:ascii="Google Sans" w:eastAsia="Google Sans" w:hAnsi="Google Sans" w:cs="Google Sans"/>
          <w:color w:val="1B1C1D"/>
        </w:rPr>
        <w:t xml:space="preserve">Comprehensive Expert Report: Document Management and Regulatory Oversight in Nuclear Power Plant Construction</w:t>
      </w:r>
      <w:bookmarkEnd xmlns:w="http://schemas.openxmlformats.org/wordprocessingml/2006/main" w:id="0"/>
    </w:p>
    <w:p w14:paraId="4100F159" w14:textId="785BACC8" w:rsidR="00C91A38" w:rsidRPr="00C91A38" w:rsidRDefault="00C91A38" w:rsidP="00C91A38">
      <w:pPr xmlns:w="http://schemas.openxmlformats.org/wordprocessingml/2006/main">
        <w:rPr>
          <w:sz w:val="32"/>
          <w:szCs w:val="32"/>
          <w:lang w:val="ru-RU"/>
        </w:rPr>
      </w:pPr>
      <w:r xmlns:w="http://schemas.openxmlformats.org/wordprocessingml/2006/main" w:rsidRPr="00C91A38">
        <w:rPr>
          <w:sz w:val="32"/>
          <w:szCs w:val="32"/>
          <w:lang w:val="ru-RU"/>
        </w:rPr>
        <w:t xml:space="preserve">Content</w:t>
      </w:r>
    </w:p>
    <w:p w14:paraId="6377BA9A" w14:textId="77777777" w:rsidR="00C91A38" w:rsidRDefault="00C91A38" w:rsidP="00C91A38">
      <w:pPr>
        <w:rPr>
          <w:lang w:val="ru-RU"/>
        </w:rPr>
      </w:pPr>
    </w:p>
    <w:p w14:paraId="171D3855" w14:textId="6DB9D7DB" w:rsidR="00C91A38" w:rsidRDefault="00C91A38">
      <w:pPr xmlns:w="http://schemas.openxmlformats.org/wordprocessingml/2006/main">
        <w:pStyle w:val="10"/>
        <w:tabs>
          <w:tab w:val="right" w:leader="dot" w:pos="9350"/>
        </w:tabs>
        <w:rPr>
          <w:noProof/>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3834389" w:history="1">
        <w:r xmlns:w="http://schemas.openxmlformats.org/wordprocessingml/2006/main" w:rsidRPr="003D4C16">
          <w:rPr>
            <w:rStyle w:val="a7"/>
            <w:rFonts w:ascii="Google Sans" w:eastAsia="Google Sans" w:hAnsi="Google Sans" w:cs="Google Sans"/>
            <w:noProof/>
          </w:rPr>
          <w:t xml:space="preserve">Comprehensive Expert Report: Document Management and Regulatory Oversight in Nuclear Power Plant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89"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5706DFF5" w14:textId="090CE286" w:rsidR="00C91A38" w:rsidRDefault="00C91A38">
      <w:pPr xmlns:w="http://schemas.openxmlformats.org/wordprocessingml/2006/main">
        <w:pStyle w:val="20"/>
        <w:tabs>
          <w:tab w:val="right" w:leader="dot" w:pos="9350"/>
        </w:tabs>
        <w:rPr>
          <w:noProof/>
        </w:rPr>
      </w:pPr>
      <w:hyperlink xmlns:w="http://schemas.openxmlformats.org/wordprocessingml/2006/main" w:anchor="_Toc213834390" w:history="1">
        <w:r xmlns:w="http://schemas.openxmlformats.org/wordprocessingml/2006/main" w:rsidRPr="003D4C16">
          <w:rPr>
            <w:rStyle w:val="a7"/>
            <w:rFonts w:ascii="Google Sans" w:eastAsia="Google Sans" w:hAnsi="Google Sans" w:cs="Google Sans"/>
            <w:noProof/>
          </w:rPr>
          <w:t xml:space="preserve">I. Introduction: Documentation as a Basis for Nuclear Safety and Economics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0"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3DCA93FE" w14:textId="11C7F181" w:rsidR="00C91A38" w:rsidRDefault="00C91A38">
      <w:pPr xmlns:w="http://schemas.openxmlformats.org/wordprocessingml/2006/main">
        <w:pStyle w:val="30"/>
        <w:tabs>
          <w:tab w:val="right" w:leader="dot" w:pos="9350"/>
        </w:tabs>
        <w:rPr>
          <w:noProof/>
        </w:rPr>
      </w:pPr>
      <w:hyperlink xmlns:w="http://schemas.openxmlformats.org/wordprocessingml/2006/main" w:anchor="_Toc213834391" w:history="1">
        <w:r xmlns:w="http://schemas.openxmlformats.org/wordprocessingml/2006/main" w:rsidRPr="003D4C16">
          <w:rPr>
            <w:rStyle w:val="a7"/>
            <w:rFonts w:ascii="Google Sans" w:eastAsia="Google Sans" w:hAnsi="Google Sans" w:cs="Google Sans"/>
            <w:noProof/>
          </w:rPr>
          <w:t xml:space="preserve">1.1. The Role of Documentation in the Life Cycle of a Nuclear Facility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1"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1F9C56E2" w14:textId="1B8ABD1D" w:rsidR="00C91A38" w:rsidRDefault="00C91A38">
      <w:pPr xmlns:w="http://schemas.openxmlformats.org/wordprocessingml/2006/main">
        <w:pStyle w:val="30"/>
        <w:tabs>
          <w:tab w:val="right" w:leader="dot" w:pos="9350"/>
        </w:tabs>
        <w:rPr>
          <w:noProof/>
        </w:rPr>
      </w:pPr>
      <w:hyperlink xmlns:w="http://schemas.openxmlformats.org/wordprocessingml/2006/main" w:anchor="_Toc213834392" w:history="1">
        <w:r xmlns:w="http://schemas.openxmlformats.org/wordprocessingml/2006/main" w:rsidRPr="003D4C16">
          <w:rPr>
            <w:rStyle w:val="a7"/>
            <w:rFonts w:ascii="Google Sans" w:eastAsia="Google Sans" w:hAnsi="Google Sans" w:cs="Google Sans"/>
            <w:noProof/>
          </w:rPr>
          <w:t xml:space="preserve">1.2. Hierarchy and Conceptual Separation of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2"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4BBDED40" w14:textId="09109F2B" w:rsidR="00C91A38" w:rsidRDefault="00C91A38">
      <w:pPr xmlns:w="http://schemas.openxmlformats.org/wordprocessingml/2006/main">
        <w:pStyle w:val="20"/>
        <w:tabs>
          <w:tab w:val="right" w:leader="dot" w:pos="9350"/>
        </w:tabs>
        <w:rPr>
          <w:noProof/>
        </w:rPr>
      </w:pPr>
      <w:hyperlink xmlns:w="http://schemas.openxmlformats.org/wordprocessingml/2006/main" w:anchor="_Toc213834393" w:history="1">
        <w:r xmlns:w="http://schemas.openxmlformats.org/wordprocessingml/2006/main" w:rsidRPr="003D4C16">
          <w:rPr>
            <w:rStyle w:val="a7"/>
            <w:rFonts w:ascii="Google Sans" w:eastAsia="Google Sans" w:hAnsi="Google Sans" w:cs="Google Sans"/>
            <w:noProof/>
          </w:rPr>
          <w:t xml:space="preserve">II. Classification and Hierarchy of Documentation: Comparative Analysis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3"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50437F39" w14:textId="4FE11700" w:rsidR="00C91A38" w:rsidRDefault="00C91A38">
      <w:pPr xmlns:w="http://schemas.openxmlformats.org/wordprocessingml/2006/main">
        <w:pStyle w:val="30"/>
        <w:tabs>
          <w:tab w:val="right" w:leader="dot" w:pos="9350"/>
        </w:tabs>
        <w:rPr>
          <w:noProof/>
        </w:rPr>
      </w:pPr>
      <w:hyperlink xmlns:w="http://schemas.openxmlformats.org/wordprocessingml/2006/main" w:anchor="_Toc213834394" w:history="1">
        <w:r xmlns:w="http://schemas.openxmlformats.org/wordprocessingml/2006/main" w:rsidRPr="003D4C16">
          <w:rPr>
            <w:rStyle w:val="a7"/>
            <w:rFonts w:ascii="Google Sans" w:eastAsia="Google Sans" w:hAnsi="Google Sans" w:cs="Google Sans"/>
            <w:noProof/>
          </w:rPr>
          <w:t xml:space="preserve">2.1. Design Documentation (Design / Licensing Basis)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4"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487498C8" w14:textId="657C1102" w:rsidR="00C91A38" w:rsidRDefault="00C91A38">
      <w:pPr xmlns:w="http://schemas.openxmlformats.org/wordprocessingml/2006/main">
        <w:pStyle w:val="30"/>
        <w:tabs>
          <w:tab w:val="right" w:leader="dot" w:pos="9350"/>
        </w:tabs>
        <w:rPr>
          <w:noProof/>
        </w:rPr>
      </w:pPr>
      <w:hyperlink xmlns:w="http://schemas.openxmlformats.org/wordprocessingml/2006/main" w:anchor="_Toc213834395" w:history="1">
        <w:r xmlns:w="http://schemas.openxmlformats.org/wordprocessingml/2006/main" w:rsidRPr="003D4C16">
          <w:rPr>
            <w:rStyle w:val="a7"/>
            <w:rFonts w:ascii="Google Sans" w:eastAsia="Google Sans" w:hAnsi="Google Sans" w:cs="Google Sans"/>
            <w:noProof/>
          </w:rPr>
          <w:t xml:space="preserve">2.2. Working Documentation (Working / Detailed Engineering)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5"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3C15F9C9" w14:textId="5C6366BB" w:rsidR="00C91A38" w:rsidRDefault="00C91A38">
      <w:pPr xmlns:w="http://schemas.openxmlformats.org/wordprocessingml/2006/main">
        <w:pStyle w:val="30"/>
        <w:tabs>
          <w:tab w:val="right" w:leader="dot" w:pos="9350"/>
        </w:tabs>
        <w:rPr>
          <w:noProof/>
        </w:rPr>
      </w:pPr>
      <w:hyperlink xmlns:w="http://schemas.openxmlformats.org/wordprocessingml/2006/main" w:anchor="_Toc213834396" w:history="1">
        <w:r xmlns:w="http://schemas.openxmlformats.org/wordprocessingml/2006/main" w:rsidRPr="003D4C16">
          <w:rPr>
            <w:rStyle w:val="a7"/>
            <w:rFonts w:ascii="Google Sans" w:eastAsia="Google Sans" w:hAnsi="Google Sans" w:cs="Google Sans"/>
            <w:noProof/>
          </w:rPr>
          <w:t xml:space="preserve">2.3. As-Built Documentation and Configuration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6"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21C78A6" w14:textId="100C3B64" w:rsidR="00C91A38" w:rsidRDefault="00C91A38">
      <w:pPr xmlns:w="http://schemas.openxmlformats.org/wordprocessingml/2006/main">
        <w:pStyle w:val="20"/>
        <w:tabs>
          <w:tab w:val="right" w:leader="dot" w:pos="9350"/>
        </w:tabs>
        <w:rPr>
          <w:noProof/>
        </w:rPr>
      </w:pPr>
      <w:hyperlink xmlns:w="http://schemas.openxmlformats.org/wordprocessingml/2006/main" w:anchor="_Toc213834397" w:history="1">
        <w:r xmlns:w="http://schemas.openxmlformats.org/wordprocessingml/2006/main" w:rsidRPr="003D4C16">
          <w:rPr>
            <w:rStyle w:val="a7"/>
            <w:rFonts w:ascii="Google Sans" w:eastAsia="Google Sans" w:hAnsi="Google Sans" w:cs="Google Sans"/>
            <w:noProof/>
          </w:rPr>
          <w:t xml:space="preserve">III. Timing, Coordination and Regulatory Oversight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7"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94D4FF9" w14:textId="3629D8D6" w:rsidR="00C91A38" w:rsidRDefault="00C91A38">
      <w:pPr xmlns:w="http://schemas.openxmlformats.org/wordprocessingml/2006/main">
        <w:pStyle w:val="30"/>
        <w:tabs>
          <w:tab w:val="right" w:leader="dot" w:pos="9350"/>
        </w:tabs>
        <w:rPr>
          <w:noProof/>
        </w:rPr>
      </w:pPr>
      <w:hyperlink xmlns:w="http://schemas.openxmlformats.org/wordprocessingml/2006/main" w:anchor="_Toc213834398" w:history="1">
        <w:r xmlns:w="http://schemas.openxmlformats.org/wordprocessingml/2006/main" w:rsidRPr="003D4C16">
          <w:rPr>
            <w:rStyle w:val="a7"/>
            <w:rFonts w:ascii="Google Sans" w:eastAsia="Google Sans" w:hAnsi="Google Sans" w:cs="Google Sans"/>
            <w:noProof/>
          </w:rPr>
          <w:t xml:space="preserve">3.1. Regulatory Hold Points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8"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7601CADC" w14:textId="383621F9" w:rsidR="00C91A38" w:rsidRDefault="00C91A38">
      <w:pPr xmlns:w="http://schemas.openxmlformats.org/wordprocessingml/2006/main">
        <w:pStyle w:val="30"/>
        <w:tabs>
          <w:tab w:val="right" w:leader="dot" w:pos="9350"/>
        </w:tabs>
        <w:rPr>
          <w:noProof/>
        </w:rPr>
      </w:pPr>
      <w:hyperlink xmlns:w="http://schemas.openxmlformats.org/wordprocessingml/2006/main" w:anchor="_Toc213834399" w:history="1">
        <w:r xmlns:w="http://schemas.openxmlformats.org/wordprocessingml/2006/main" w:rsidRPr="003D4C16">
          <w:rPr>
            <w:rStyle w:val="a7"/>
            <w:rFonts w:ascii="Google Sans" w:eastAsia="Google Sans" w:hAnsi="Google Sans" w:cs="Google Sans"/>
            <w:noProof/>
          </w:rPr>
          <w:t xml:space="preserve">3.2. Documentation Change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_Toc213834399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399"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DD05E19" w14:textId="280E0D67" w:rsidR="00C91A38" w:rsidRDefault="00C91A38">
      <w:pPr xmlns:w="http://schemas.openxmlformats.org/wordprocessingml/2006/main">
        <w:pStyle w:val="30"/>
        <w:tabs>
          <w:tab w:val="right" w:leader="dot" w:pos="9350"/>
        </w:tabs>
        <w:rPr>
          <w:noProof/>
        </w:rPr>
      </w:pPr>
      <w:hyperlink xmlns:w="http://schemas.openxmlformats.org/wordprocessingml/2006/main" w:anchor="_Toc213834400" w:history="1">
        <w:r xmlns:w="http://schemas.openxmlformats.org/wordprocessingml/2006/main" w:rsidRPr="003D4C16">
          <w:rPr>
            <w:rStyle w:val="a7"/>
            <w:rFonts w:ascii="Google Sans" w:eastAsia="Google Sans" w:hAnsi="Google Sans" w:cs="Google Sans"/>
            <w:noProof/>
          </w:rPr>
          <w:t xml:space="preserve">3.3. Independent Project Verification (IDVP) as a Quality Control Mechanism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0"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7DB6A870" w14:textId="28D51DB1" w:rsidR="00C91A38" w:rsidRDefault="00C91A38">
      <w:pPr xmlns:w="http://schemas.openxmlformats.org/wordprocessingml/2006/main">
        <w:pStyle w:val="20"/>
        <w:tabs>
          <w:tab w:val="right" w:leader="dot" w:pos="9350"/>
        </w:tabs>
        <w:rPr>
          <w:noProof/>
        </w:rPr>
      </w:pPr>
      <w:hyperlink xmlns:w="http://schemas.openxmlformats.org/wordprocessingml/2006/main" w:anchor="_Toc213834401" w:history="1">
        <w:r xmlns:w="http://schemas.openxmlformats.org/wordprocessingml/2006/main" w:rsidRPr="003D4C16">
          <w:rPr>
            <w:rStyle w:val="a7"/>
            <w:rFonts w:ascii="Google Sans" w:eastAsia="Google Sans" w:hAnsi="Google Sans" w:cs="Google Sans"/>
            <w:noProof/>
          </w:rPr>
          <w:t xml:space="preserve">IV. Impact of Affiliation of the Developer of Working Documentation (DWID)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1"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6368DC34" w14:textId="54F04EB4" w:rsidR="00C91A38" w:rsidRDefault="00C91A38">
      <w:pPr xmlns:w="http://schemas.openxmlformats.org/wordprocessingml/2006/main">
        <w:pStyle w:val="30"/>
        <w:tabs>
          <w:tab w:val="right" w:leader="dot" w:pos="9350"/>
        </w:tabs>
        <w:rPr>
          <w:noProof/>
        </w:rPr>
      </w:pPr>
      <w:hyperlink xmlns:w="http://schemas.openxmlformats.org/wordprocessingml/2006/main" w:anchor="_Toc213834402" w:history="1">
        <w:r xmlns:w="http://schemas.openxmlformats.org/wordprocessingml/2006/main" w:rsidRPr="003D4C16">
          <w:rPr>
            <w:rStyle w:val="a7"/>
            <w:rFonts w:ascii="Google Sans" w:eastAsia="Google Sans" w:hAnsi="Google Sans" w:cs="Google Sans"/>
            <w:noProof/>
          </w:rPr>
          <w:t xml:space="preserve">4.1. Formal Regulation of OCI in the USA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2"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48D498F9" w14:textId="2FEE796A" w:rsidR="00C91A38" w:rsidRDefault="00C91A38">
      <w:pPr xmlns:w="http://schemas.openxmlformats.org/wordprocessingml/2006/main">
        <w:pStyle w:val="30"/>
        <w:tabs>
          <w:tab w:val="right" w:leader="dot" w:pos="9350"/>
        </w:tabs>
        <w:rPr>
          <w:noProof/>
        </w:rPr>
      </w:pPr>
      <w:hyperlink xmlns:w="http://schemas.openxmlformats.org/wordprocessingml/2006/main" w:anchor="_Toc213834403" w:history="1">
        <w:r xmlns:w="http://schemas.openxmlformats.org/wordprocessingml/2006/main" w:rsidRPr="003D4C16">
          <w:rPr>
            <w:rStyle w:val="a7"/>
            <w:rFonts w:ascii="Google Sans" w:eastAsia="Google Sans" w:hAnsi="Google Sans" w:cs="Google Sans"/>
            <w:noProof/>
          </w:rPr>
          <w:t xml:space="preserve">4.2. Consequences of Affiliation in Real Projects (Case Study)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3"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1EFD5962" w14:textId="2FDF4232" w:rsidR="00C91A38" w:rsidRDefault="00C91A38">
      <w:pPr xmlns:w="http://schemas.openxmlformats.org/wordprocessingml/2006/main">
        <w:pStyle w:val="30"/>
        <w:tabs>
          <w:tab w:val="right" w:leader="dot" w:pos="9350"/>
        </w:tabs>
        <w:rPr>
          <w:noProof/>
        </w:rPr>
      </w:pPr>
      <w:hyperlink xmlns:w="http://schemas.openxmlformats.org/wordprocessingml/2006/main" w:anchor="_Toc213834404" w:history="1">
        <w:r xmlns:w="http://schemas.openxmlformats.org/wordprocessingml/2006/main" w:rsidRPr="003D4C16">
          <w:rPr>
            <w:rStyle w:val="a7"/>
            <w:rFonts w:ascii="Google Sans" w:eastAsia="Google Sans" w:hAnsi="Google Sans" w:cs="Google Sans"/>
            <w:noProof/>
          </w:rPr>
          <w:t xml:space="preserve">4.3. Strategies for Neutralizing OCI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4"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785ABEAB" w14:textId="1E3545A9" w:rsidR="00C91A38" w:rsidRDefault="00C91A38">
      <w:pPr xmlns:w="http://schemas.openxmlformats.org/wordprocessingml/2006/main">
        <w:pStyle w:val="20"/>
        <w:tabs>
          <w:tab w:val="right" w:leader="dot" w:pos="9350"/>
        </w:tabs>
        <w:rPr>
          <w:noProof/>
        </w:rPr>
      </w:pPr>
      <w:hyperlink xmlns:w="http://schemas.openxmlformats.org/wordprocessingml/2006/main" w:anchor="_Toc213834405" w:history="1">
        <w:r xmlns:w="http://schemas.openxmlformats.org/wordprocessingml/2006/main" w:rsidRPr="003D4C16">
          <w:rPr>
            <w:rStyle w:val="a7"/>
            <w:rFonts w:ascii="Google Sans" w:eastAsia="Google Sans" w:hAnsi="Google Sans" w:cs="Google Sans"/>
            <w:noProof/>
          </w:rPr>
          <w:t xml:space="preserve">V. Comparative Analysis of Document Control Systems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5"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4C519D8E" w14:textId="23A0D7F2" w:rsidR="00C91A38" w:rsidRDefault="00C91A38">
      <w:pPr xmlns:w="http://schemas.openxmlformats.org/wordprocessingml/2006/main">
        <w:pStyle w:val="20"/>
        <w:tabs>
          <w:tab w:val="right" w:leader="dot" w:pos="9350"/>
        </w:tabs>
        <w:rPr>
          <w:noProof/>
        </w:rPr>
      </w:pPr>
      <w:hyperlink xmlns:w="http://schemas.openxmlformats.org/wordprocessingml/2006/main" w:anchor="_Toc213834406" w:history="1">
        <w:r xmlns:w="http://schemas.openxmlformats.org/wordprocessingml/2006/main" w:rsidRPr="003D4C16">
          <w:rPr>
            <w:rStyle w:val="a7"/>
            <w:rFonts w:ascii="Google Sans" w:eastAsia="Google Sans" w:hAnsi="Google Sans" w:cs="Google Sans"/>
            <w:noProof/>
          </w:rPr>
          <w:t xml:space="preserve">VI. Conclusion and Strategic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6"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72163EF4" w14:textId="62BE4A8C" w:rsidR="00C91A38" w:rsidRDefault="00C91A38">
      <w:pPr xmlns:w="http://schemas.openxmlformats.org/wordprocessingml/2006/main">
        <w:pStyle w:val="30"/>
        <w:tabs>
          <w:tab w:val="right" w:leader="dot" w:pos="9350"/>
        </w:tabs>
        <w:rPr>
          <w:noProof/>
        </w:rPr>
      </w:pPr>
      <w:hyperlink xmlns:w="http://schemas.openxmlformats.org/wordprocessingml/2006/main" w:anchor="_Toc213834407" w:history="1">
        <w:r xmlns:w="http://schemas.openxmlformats.org/wordprocessingml/2006/main" w:rsidRPr="003D4C16">
          <w:rPr>
            <w:rStyle w:val="a7"/>
            <w:rFonts w:ascii="Google Sans" w:eastAsia="Google Sans" w:hAnsi="Google Sans" w:cs="Google Sans"/>
            <w:noProof/>
          </w:rPr>
          <w:t xml:space="preserve">6.1 Key Findings of the Comparative Analysis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7"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5A7A05D5" w14:textId="3AA54CA4" w:rsidR="00C91A38" w:rsidRDefault="00C91A38">
      <w:pPr xmlns:w="http://schemas.openxmlformats.org/wordprocessingml/2006/main">
        <w:pStyle w:val="30"/>
        <w:tabs>
          <w:tab w:val="right" w:leader="dot" w:pos="9350"/>
        </w:tabs>
        <w:rPr>
          <w:noProof/>
        </w:rPr>
      </w:pPr>
      <w:hyperlink xmlns:w="http://schemas.openxmlformats.org/wordprocessingml/2006/main" w:anchor="_Toc213834408" w:history="1">
        <w:r xmlns:w="http://schemas.openxmlformats.org/wordprocessingml/2006/main" w:rsidRPr="003D4C16">
          <w:rPr>
            <w:rStyle w:val="a7"/>
            <w:rFonts w:ascii="Google Sans" w:eastAsia="Google Sans" w:hAnsi="Google Sans" w:cs="Google Sans"/>
            <w:noProof/>
          </w:rPr>
          <w:t xml:space="preserve">6.2. Recommendations for Reducing Documentation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_Toc213834408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34408"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28109CED" w14:textId="1D67C316" w:rsidR="00C91A38" w:rsidRPr="00C91A38" w:rsidRDefault="00C91A38" w:rsidP="00C91A38">
      <w:pPr>
        <w:rPr>
          <w:lang w:val="ru-RU"/>
        </w:rPr>
      </w:pPr>
      <w:r>
        <w:rPr>
          <w:lang w:val="ru-RU"/>
        </w:rPr>
        <w:fldChar w:fldCharType="end"/>
      </w:r>
    </w:p>
    <w:p w14:paraId="759D0CAB" w14:textId="77777777" w:rsidR="00C91A38"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 w:name="_Toc213834390"/>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I. Introduction: Documentation as a Basis for Nuclear Safety and Project Economics</w:t>
      </w:r>
      <w:bookmarkEnd xmlns:w="http://schemas.openxmlformats.org/wordprocessingml/2006/main" w:id="1"/>
    </w:p>
    <w:p w14:paraId="7E8E0001" w14:textId="20A85A4D"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2" w:name="_Toc213834391"/>
      <w:r xmlns:w="http://schemas.openxmlformats.org/wordprocessingml/2006/main">
        <w:rPr>
          <w:rFonts w:ascii="Google Sans" w:eastAsia="Google Sans" w:hAnsi="Google Sans" w:cs="Google Sans"/>
          <w:color w:val="1B1C1D"/>
        </w:rPr>
        <w:t xml:space="preserve">1.1. The Role of Documentation in the Life Cycle of a Nuclear Facility</w:t>
      </w:r>
      <w:bookmarkEnd xmlns:w="http://schemas.openxmlformats.org/wordprocessingml/2006/main" w:id="2"/>
    </w:p>
    <w:p w14:paraId="56488B3E" w14:textId="4FD37721"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Nuclear power plant (NPP) construction documentation represents not only a technical archive but also </w:t>
      </w:r>
      <w:r xmlns:w="http://schemas.openxmlformats.org/wordprocessingml/2006/main">
        <w:rPr>
          <w:rFonts w:ascii="Google Sans Text" w:eastAsia="Google Sans Text" w:hAnsi="Google Sans Text" w:cs="Google Sans Text"/>
          <w:b/>
          <w:color w:val="1B1C1D"/>
        </w:rPr>
        <w:t xml:space="preserve">the formal licensing basis </w:t>
      </w:r>
      <w:r xmlns:w="http://schemas.openxmlformats.org/wordprocessingml/2006/main">
        <w:rPr>
          <w:rFonts w:ascii="Google Sans Text" w:eastAsia="Google Sans Text" w:hAnsi="Google Sans Text" w:cs="Google Sans Text"/>
          <w:color w:val="1B1C1D"/>
        </w:rPr>
        <w:t xml:space="preserve">for the facility's operation. It is a critical tool for substantiating the safety case and ensuring the traceability of all design, construction, and operational decisions.</w:t>
      </w:r>
    </w:p>
    <w:p w14:paraId="38129D72"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International Atomic Energy Agency (IAEA) emphasizes that maintaining the physical state of a facility in accordance with its documented description (Configuration Management, CM) is fundamental to safety. Statistics show that up to 25% of reported incidents in the nuclear industry can be caused by configuration errors or deficiencies.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 CM system based on accurate as-built documentation ensures the timely provision of reliable information, which enables safe and cost-effective decision-making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1786C95B"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Historically, documentation issues in older NPP designs were primarily related to </w:t>
      </w:r>
      <w:r xmlns:w="http://schemas.openxmlformats.org/wordprocessingml/2006/main">
        <w:rPr>
          <w:rFonts w:ascii="Google Sans Text" w:eastAsia="Google Sans Text" w:hAnsi="Google Sans Text" w:cs="Google Sans Text"/>
          <w:i/>
          <w:color w:val="1B1C1D"/>
        </w:rPr>
        <w:t xml:space="preserve">maintaining documentation </w:t>
      </w:r>
      <w:r xmlns:w="http://schemas.openxmlformats.org/wordprocessingml/2006/main">
        <w:rPr>
          <w:rFonts w:ascii="Google Sans Text" w:eastAsia="Google Sans Text" w:hAnsi="Google Sans Text" w:cs="Google Sans Text"/>
          <w:color w:val="1B1C1D"/>
        </w:rPr>
        <w:t xml:space="preserve">up-to-date after years of operation and modifications. </w:t>
      </w:r>
      <w:r xmlns:w="http://schemas.openxmlformats.org/wordprocessingml/2006/main">
        <w:rPr>
          <w:rFonts w:ascii="Google Sans Text" w:eastAsia="Google Sans Text" w:hAnsi="Google Sans Text" w:cs="Google Sans Text"/>
          <w:color w:val="444746"/>
          <w:sz w:val="24"/>
          <w:szCs w:val="24"/>
          <w:vertAlign w:val="superscript"/>
        </w:rPr>
        <w:t xml:space="preserve">2 </w:t>
      </w:r>
      <w:r xmlns:w="http://schemas.openxmlformats.org/wordprocessingml/2006/main">
        <w:rPr>
          <w:rFonts w:ascii="Google Sans Text" w:eastAsia="Google Sans Text" w:hAnsi="Google Sans Text" w:cs="Google Sans Text"/>
          <w:color w:val="1B1C1D"/>
        </w:rPr>
        <w:t xml:space="preserve">However, modern Generation III+ NPP designs have revealed a different, more pressing problem: </w:t>
      </w:r>
      <w:r xmlns:w="http://schemas.openxmlformats.org/wordprocessingml/2006/main">
        <w:rPr>
          <w:rFonts w:ascii="Google Sans Text" w:eastAsia="Google Sans Text" w:hAnsi="Google Sans Text" w:cs="Google Sans Text"/>
          <w:b/>
          <w:color w:val="1B1C1D"/>
        </w:rPr>
        <w:t xml:space="preserve">the insufficient maturity of the original detailed design documentation (DD) </w:t>
      </w:r>
      <w:r xmlns:w="http://schemas.openxmlformats.org/wordprocessingml/2006/main">
        <w:rPr>
          <w:rFonts w:ascii="Google Sans Text" w:eastAsia="Google Sans Text" w:hAnsi="Google Sans Text" w:cs="Google Sans Text"/>
          <w:color w:val="1B1C1D"/>
        </w:rPr>
        <w:t xml:space="preserve">at the start of physical construction. This factor, as demonstrated by examples in the US (Vogtle) and Europe (Olkiluoto 3), has led to unprecedented delays and a multiple increase in capital costs. </w:t>
      </w:r>
      <w:r xmlns:w="http://schemas.openxmlformats.org/wordprocessingml/2006/main">
        <w:rPr>
          <w:rFonts w:ascii="Google Sans Text" w:eastAsia="Google Sans Text" w:hAnsi="Google Sans Text" w:cs="Google Sans Text"/>
          <w:color w:val="444746"/>
          <w:sz w:val="24"/>
          <w:szCs w:val="24"/>
          <w:vertAlign w:val="superscript"/>
        </w:rPr>
        <w:t xml:space="preserve">3 </w:t>
      </w:r>
      <w:r xmlns:w="http://schemas.openxmlformats.org/wordprocessingml/2006/main">
        <w:rPr>
          <w:rFonts w:ascii="Google Sans Text" w:eastAsia="Google Sans Text" w:hAnsi="Google Sans Text" w:cs="Google Sans Text"/>
          <w:color w:val="1B1C1D"/>
        </w:rPr>
        <w:t xml:space="preserve">The essence of this problem is that construction work begins before the detailed design is fully completed and verified.</w:t>
      </w:r>
    </w:p>
    <w:p w14:paraId="4EA10916"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3" w:name="_Toc213834392"/>
      <w:r xmlns:w="http://schemas.openxmlformats.org/wordprocessingml/2006/main">
        <w:rPr>
          <w:rFonts w:ascii="Google Sans" w:eastAsia="Google Sans" w:hAnsi="Google Sans" w:cs="Google Sans"/>
          <w:color w:val="1B1C1D"/>
        </w:rPr>
        <w:t xml:space="preserve">1.2. Hierarchy and Conceptual Separation of Documentation</w:t>
      </w:r>
      <w:bookmarkEnd xmlns:w="http://schemas.openxmlformats.org/wordprocessingml/2006/main" w:id="3"/>
    </w:p>
    <w:p w14:paraId="453CD87E" w14:textId="28E75B29" w:rsidR="009D2D66"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NPP construction process involves the sequential development of three main types of documentation, each of which serves its own regulatory and technical purpose:</w:t>
      </w:r>
    </w:p>
    <w:p w14:paraId="4A4A4020" w14:textId="77777777" w:rsidR="009D2D66"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Design Documentation (DD) </w:t>
      </w:r>
      <w:r xmlns:w="http://schemas.openxmlformats.org/wordprocessingml/2006/main">
        <w:rPr>
          <w:rFonts w:ascii="Google Sans Text" w:eastAsia="Google Sans Text" w:hAnsi="Google Sans Text" w:cs="Google Sans Text"/>
          <w:color w:val="1B1C1D"/>
        </w:rPr>
        <w:t xml:space="preserve">: This level, often represented by the Safety Analysis Report (SAR), is required to obtain a Construction Permit or Combined License (COL). The DD establishes the Principal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Design Criteria (PDC) </w:t>
      </w:r>
      <w:r xmlns:w="http://schemas.openxmlformats.org/wordprocessingml/2006/main">
        <w:rPr>
          <w:rFonts w:ascii="Google Sans Text" w:eastAsia="Google Sans Text" w:hAnsi="Google Sans Text" w:cs="Google Sans Text"/>
          <w:color w:val="444746"/>
          <w:sz w:val="24"/>
          <w:szCs w:val="24"/>
          <w:vertAlign w:val="superscript"/>
        </w:rPr>
        <w:t xml:space="preserve">5 </w:t>
      </w:r>
      <w:r xmlns:w="http://schemas.openxmlformats.org/wordprocessingml/2006/main">
        <w:rPr>
          <w:rFonts w:ascii="Google Sans Text" w:eastAsia="Google Sans Text" w:hAnsi="Google Sans Text" w:cs="Google Sans Text"/>
          <w:color w:val="1B1C1D"/>
        </w:rPr>
        <w:t xml:space="preserve">and demonstrates that the proposed facility protects public health and </w:t>
      </w:r>
      <w:r xmlns:w="http://schemas.openxmlformats.org/wordprocessingml/2006/main">
        <w:rPr>
          <w:rFonts w:ascii="Google Sans Text" w:eastAsia="Google Sans Text" w:hAnsi="Google Sans Text" w:cs="Google Sans Text"/>
          <w:color w:val="444746"/>
          <w:sz w:val="24"/>
          <w:szCs w:val="24"/>
          <w:vertAlign w:val="superscript"/>
        </w:rPr>
        <w:t xml:space="preserve">safety.6</w:t>
      </w:r>
    </w:p>
    <w:p w14:paraId="1D8AEA1D" w14:textId="77777777" w:rsidR="009D2D66"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Working Documentation (WD) </w:t>
      </w:r>
      <w:r xmlns:w="http://schemas.openxmlformats.org/wordprocessingml/2006/main">
        <w:rPr>
          <w:rFonts w:ascii="Google Sans Text" w:eastAsia="Google Sans Text" w:hAnsi="Google Sans Text" w:cs="Google Sans Text"/>
          <w:color w:val="1B1C1D"/>
        </w:rPr>
        <w:t xml:space="preserve">: This is a detailed DD document down to the level necessary for the immediate implementation of the project: equipment procurement, component manufacturing, installation, and testing. In the Russian context, the procedure for preparing WD for nuclear facilities (NF) is regulated by industry standards, such as STO SRO-P 60542948 00052-2017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75440FE2" w14:textId="77777777" w:rsidR="009D2D66" w:rsidRDefault="00000000">
      <w:pPr xmlns:w="http://schemas.openxmlformats.org/wordprocessingml/2006/main">
        <w:numPr>
          <w:ilvl w:val="0"/>
          <w:numId w:val="1"/>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color w:val="1B1C1D"/>
        </w:rPr>
        <w:t xml:space="preserve">-Built Records (ABR) </w:t>
      </w:r>
      <w:r xmlns:w="http://schemas.openxmlformats.org/wordprocessingml/2006/main">
        <w:rPr>
          <w:rFonts w:ascii="Google Sans Text" w:eastAsia="Google Sans Text" w:hAnsi="Google Sans Text" w:cs="Google Sans Text"/>
          <w:color w:val="1B1C1D"/>
        </w:rPr>
        <w:t xml:space="preserve">: Documentation that captures the actual state of a facility, i.e., the "as-built" state. It includes all modifications made during construction and serves as the basis for change management and operation of the facility throughout its life cycle.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FA27C43" w14:textId="77777777" w:rsidR="00C91A38" w:rsidRDefault="00000000">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Regulatory requirements, for example in the US, dictate that the Final Safety Analysis Report (FSAR) must contain sufficient design information to allow the regulator to make a final determination on all safety issues and the applicant to prepare construction specifications and acceptance requirements. </w:t>
      </w:r>
      <w:r xmlns:w="http://schemas.openxmlformats.org/wordprocessingml/2006/main">
        <w:rPr>
          <w:rFonts w:ascii="Google Sans Text" w:eastAsia="Google Sans Text" w:hAnsi="Google Sans Text" w:cs="Google Sans Text"/>
          <w:color w:val="444746"/>
          <w:sz w:val="24"/>
          <w:szCs w:val="24"/>
          <w:vertAlign w:val="superscript"/>
        </w:rPr>
        <w:t xml:space="preserve">7 </w:t>
      </w:r>
      <w:r xmlns:w="http://schemas.openxmlformats.org/wordprocessingml/2006/main">
        <w:rPr>
          <w:rFonts w:ascii="Google Sans Text" w:eastAsia="Google Sans Text" w:hAnsi="Google Sans Text" w:cs="Google Sans Text"/>
          <w:color w:val="1B1C1D"/>
        </w:rPr>
        <w:t xml:space="preserve">When the applicant fails to achieve such a high level of FSAR maturity before construction begins, the Working Documentation, which should simply be an implementation of the approved FSAR, becomes "floating" or incomplete. This creates organizational chaos, leads to the need for constant changes, and is a breeding ground for organizational conflicts of interest (OCI) and delays.</w:t>
      </w:r>
    </w:p>
    <w:p w14:paraId="6FE6C686" w14:textId="77777777" w:rsidR="00C91A38"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4" w:name="_Toc213834393"/>
      <w:r xmlns:w="http://schemas.openxmlformats.org/wordprocessingml/2006/main">
        <w:rPr>
          <w:rFonts w:ascii="Google Sans" w:eastAsia="Google Sans" w:hAnsi="Google Sans" w:cs="Google Sans"/>
          <w:color w:val="1B1C1D"/>
        </w:rPr>
        <w:t xml:space="preserve">II. Classification and Hierarchy of Documentation: Comparative Analysis</w:t>
      </w:r>
      <w:bookmarkEnd xmlns:w="http://schemas.openxmlformats.org/wordprocessingml/2006/main" w:id="4"/>
    </w:p>
    <w:p w14:paraId="585B9607" w14:textId="24FBEE04"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5" w:name="_Toc213834394"/>
      <w:r xmlns:w="http://schemas.openxmlformats.org/wordprocessingml/2006/main">
        <w:rPr>
          <w:rFonts w:ascii="Google Sans" w:eastAsia="Google Sans" w:hAnsi="Google Sans" w:cs="Google Sans"/>
          <w:color w:val="1B1C1D"/>
        </w:rPr>
        <w:t xml:space="preserve">2.1. Design Documentation (Design / Licensing Basis)</w:t>
      </w:r>
      <w:bookmarkEnd xmlns:w="http://schemas.openxmlformats.org/wordprocessingml/2006/main" w:id="5"/>
    </w:p>
    <w:p w14:paraId="31DC4D6A" w14:textId="778F87D9"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Regulatory approaches to Project Documentation vary across jurisdictions, but their primary purpose is to demonstrate the safety of the project.</w:t>
      </w:r>
    </w:p>
    <w:p w14:paraId="6B9298F2"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b/>
          <w:color w:val="1B1C1D"/>
        </w:rPr>
        <w:t xml:space="preserve">the United States (US), </w:t>
      </w:r>
      <w:r xmlns:w="http://schemas.openxmlformats.org/wordprocessingml/2006/main">
        <w:rPr>
          <w:rFonts w:ascii="Google Sans Text" w:eastAsia="Google Sans Text" w:hAnsi="Google Sans Text" w:cs="Google Sans Text"/>
          <w:color w:val="1B1C1D"/>
        </w:rPr>
        <w:t xml:space="preserve">the licensing process is regulated by the Nuclear Regulatory Commission (NRC) under 10 CFR Part 50 (two-stage licensing) or 10 CFR Part 52 (combined license, COL). </w:t>
      </w:r>
      <w:r xmlns:w="http://schemas.openxmlformats.org/wordprocessingml/2006/main">
        <w:rPr>
          <w:rFonts w:ascii="Google Sans Text" w:eastAsia="Google Sans Text" w:hAnsi="Google Sans Text" w:cs="Google Sans Text"/>
          <w:color w:val="444746"/>
          <w:sz w:val="24"/>
          <w:szCs w:val="24"/>
          <w:vertAlign w:val="superscript"/>
        </w:rPr>
        <w:t xml:space="preserve">6 </w:t>
      </w:r>
      <w:r xmlns:w="http://schemas.openxmlformats.org/wordprocessingml/2006/main">
        <w:rPr>
          <w:rFonts w:ascii="Google Sans Text" w:eastAsia="Google Sans Text" w:hAnsi="Google Sans Text" w:cs="Google Sans Text"/>
          <w:color w:val="1B1C1D"/>
        </w:rPr>
        <w:t xml:space="preserve">The key document is </w:t>
      </w:r>
      <w:r xmlns:w="http://schemas.openxmlformats.org/wordprocessingml/2006/main">
        <w:rPr>
          <w:rFonts w:ascii="Google Sans Text" w:eastAsia="Google Sans Text" w:hAnsi="Google Sans Text" w:cs="Google Sans Text"/>
          <w:b/>
          <w:color w:val="1B1C1D"/>
        </w:rPr>
        <w:t xml:space="preserve">the Safety Analysis Report (SAR) </w:t>
      </w:r>
      <w:r xmlns:w="http://schemas.openxmlformats.org/wordprocessingml/2006/main">
        <w:rPr>
          <w:rFonts w:ascii="Google Sans Text" w:eastAsia="Google Sans Text" w:hAnsi="Google Sans Text" w:cs="Google Sans Text"/>
          <w:color w:val="1B1C1D"/>
        </w:rPr>
        <w:t xml:space="preserve">, which is first submitted as a Preliminary Report (PSAR) for a construction permit and then as a Final Report (FSAR) for an operating license. </w:t>
      </w:r>
      <w:r xmlns:w="http://schemas.openxmlformats.org/wordprocessingml/2006/main">
        <w:rPr>
          <w:rFonts w:ascii="Google Sans Text" w:eastAsia="Google Sans Text" w:hAnsi="Google Sans Text" w:cs="Google Sans Text"/>
          <w:color w:val="444746"/>
          <w:sz w:val="24"/>
          <w:szCs w:val="24"/>
          <w:vertAlign w:val="superscript"/>
        </w:rPr>
        <w:t xml:space="preserve">11 </w:t>
      </w:r>
      <w:r xmlns:w="http://schemas.openxmlformats.org/wordprocessingml/2006/main">
        <w:rPr>
          <w:rFonts w:ascii="Google Sans Text" w:eastAsia="Google Sans Text" w:hAnsi="Google Sans Text" w:cs="Google Sans Text"/>
          <w:color w:val="1B1C1D"/>
        </w:rPr>
        <w:t xml:space="preserve">The FSAR must describe 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analyze the structures, systems, and components and demonstrate that safety will be ensured. It must include </w:t>
      </w:r>
      <w:r xmlns:w="http://schemas.openxmlformats.org/wordprocessingml/2006/main">
        <w:rPr>
          <w:rFonts w:ascii="Google Sans Text" w:eastAsia="Google Sans Text" w:hAnsi="Google Sans Text" w:cs="Google Sans Text"/>
          <w:b/>
          <w:color w:val="1B1C1D"/>
        </w:rPr>
        <w:t xml:space="preserve">the General Design Criteria </w:t>
      </w:r>
      <w:r xmlns:w="http://schemas.openxmlformats.org/wordprocessingml/2006/main">
        <w:rPr>
          <w:rFonts w:ascii="Google Sans Text" w:eastAsia="Google Sans Text" w:hAnsi="Google Sans Text" w:cs="Google Sans Text"/>
          <w:color w:val="1B1C1D"/>
        </w:rPr>
        <w:t xml:space="preserve">established in Appendix A of 10 CFR Part 50, which define the minimum requirements for systems important to safety. </w:t>
      </w:r>
      <w:r xmlns:w="http://schemas.openxmlformats.org/wordprocessingml/2006/main">
        <w:rPr>
          <w:rFonts w:ascii="Google Sans Text" w:eastAsia="Google Sans Text" w:hAnsi="Google Sans Text" w:cs="Google Sans Text"/>
          <w:color w:val="444746"/>
          <w:sz w:val="24"/>
          <w:szCs w:val="24"/>
          <w:vertAlign w:val="superscript"/>
        </w:rPr>
        <w:t xml:space="preserve">5</w:t>
      </w:r>
    </w:p>
    <w:p w14:paraId="72027A04"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b/>
          <w:color w:val="1B1C1D"/>
        </w:rPr>
        <w:t xml:space="preserve">the Russian Federation (RF) </w:t>
      </w:r>
      <w:r xmlns:w="http://schemas.openxmlformats.org/wordprocessingml/2006/main">
        <w:rPr>
          <w:rFonts w:ascii="Google Sans Text" w:eastAsia="Google Sans Text" w:hAnsi="Google Sans Text" w:cs="Google Sans Text"/>
          <w:color w:val="1B1C1D"/>
        </w:rPr>
        <w:t xml:space="preserve">, the primary document substantiating safety is </w:t>
      </w:r>
      <w:r xmlns:w="http://schemas.openxmlformats.org/wordprocessingml/2006/main">
        <w:rPr>
          <w:rFonts w:ascii="Google Sans Text" w:eastAsia="Google Sans Text" w:hAnsi="Google Sans Text" w:cs="Google Sans Text"/>
          <w:b/>
          <w:color w:val="1B1C1D"/>
        </w:rPr>
        <w:t xml:space="preserve">the Safety Analysis Report (SAR) </w:t>
      </w:r>
      <w:r xmlns:w="http://schemas.openxmlformats.org/wordprocessingml/2006/main">
        <w:rPr>
          <w:rFonts w:ascii="Google Sans Text" w:eastAsia="Google Sans Text" w:hAnsi="Google Sans Text" w:cs="Google Sans Text"/>
          <w:color w:val="1B1C1D"/>
        </w:rPr>
        <w:t xml:space="preserve">. Requirements for its content, as well as general safety principles for nuclear power plants, are established by federal rules and regulations (NRs), such as NP-001-15 ("General Provisions for Ensuring the Safety of Nuclear Power Plants") and NP-006-98 ("Requirements for the Contents of the Safety Analysis Report for Nuclear Power Plants with WWER Reactors"). </w:t>
      </w:r>
      <w:r xmlns:w="http://schemas.openxmlformats.org/wordprocessingml/2006/main">
        <w:rPr>
          <w:rFonts w:ascii="Google Sans Text" w:eastAsia="Google Sans Text" w:hAnsi="Google Sans Text" w:cs="Google Sans Text"/>
          <w:color w:val="444746"/>
          <w:sz w:val="24"/>
          <w:szCs w:val="24"/>
          <w:vertAlign w:val="superscript"/>
        </w:rPr>
        <w:t xml:space="preserve">13</w:t>
      </w:r>
    </w:p>
    <w:p w14:paraId="68CA4010"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b/>
          <w:color w:val="1B1C1D"/>
        </w:rPr>
        <w:t xml:space="preserve">European practice (EU), </w:t>
      </w:r>
      <w:r xmlns:w="http://schemas.openxmlformats.org/wordprocessingml/2006/main">
        <w:rPr>
          <w:rFonts w:ascii="Google Sans Text" w:eastAsia="Google Sans Text" w:hAnsi="Google Sans Text" w:cs="Google Sans Text"/>
          <w:color w:val="1B1C1D"/>
        </w:rPr>
        <w:t xml:space="preserve">documentation is guided by IAEA standards, in particular, the IAEA SSR-2/1 requirements for the design of nuclear power plants </w:t>
      </w:r>
      <w:r xmlns:w="http://schemas.openxmlformats.org/wordprocessingml/2006/main">
        <w:rPr>
          <w:rFonts w:ascii="Google Sans Text" w:eastAsia="Google Sans Text" w:hAnsi="Google Sans Text" w:cs="Google Sans Text"/>
          <w:color w:val="444746"/>
          <w:sz w:val="24"/>
          <w:szCs w:val="24"/>
          <w:vertAlign w:val="superscript"/>
        </w:rPr>
        <w:t xml:space="preserve">14 </w:t>
      </w:r>
      <w:r xmlns:w="http://schemas.openxmlformats.org/wordprocessingml/2006/main">
        <w:rPr>
          <w:rFonts w:ascii="Google Sans Text" w:eastAsia="Google Sans Text" w:hAnsi="Google Sans Text" w:cs="Google Sans Text"/>
          <w:color w:val="1B1C1D"/>
        </w:rPr>
        <w:t xml:space="preserve">and the guidelines of the Western European Nuclear Regulators' Association (WENRA). </w:t>
      </w:r>
      <w:r xmlns:w="http://schemas.openxmlformats.org/wordprocessingml/2006/main">
        <w:rPr>
          <w:rFonts w:ascii="Google Sans Text" w:eastAsia="Google Sans Text" w:hAnsi="Google Sans Text" w:cs="Google Sans Text"/>
          <w:color w:val="444746"/>
          <w:sz w:val="24"/>
          <w:szCs w:val="24"/>
          <w:vertAlign w:val="superscript"/>
        </w:rPr>
        <w:t xml:space="preserve">15 </w:t>
      </w:r>
      <w:r xmlns:w="http://schemas.openxmlformats.org/wordprocessingml/2006/main">
        <w:rPr>
          <w:rFonts w:ascii="Google Sans Text" w:eastAsia="Google Sans Text" w:hAnsi="Google Sans Text" w:cs="Google Sans Text"/>
          <w:color w:val="1B1C1D"/>
        </w:rPr>
        <w:t xml:space="preserve">The purpose of the PD is to ensure a high level of safety through the implementation of the principle of in-depth protection. </w:t>
      </w:r>
      <w:r xmlns:w="http://schemas.openxmlformats.org/wordprocessingml/2006/main">
        <w:rPr>
          <w:rFonts w:ascii="Google Sans Text" w:eastAsia="Google Sans Text" w:hAnsi="Google Sans Text" w:cs="Google Sans Text"/>
          <w:color w:val="444746"/>
          <w:sz w:val="24"/>
          <w:szCs w:val="24"/>
          <w:vertAlign w:val="superscript"/>
        </w:rPr>
        <w:t xml:space="preserve">16</w:t>
      </w:r>
    </w:p>
    <w:p w14:paraId="0D3822C5"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6" w:name="_Toc213834395"/>
      <w:r xmlns:w="http://schemas.openxmlformats.org/wordprocessingml/2006/main">
        <w:rPr>
          <w:rFonts w:ascii="Google Sans" w:eastAsia="Google Sans" w:hAnsi="Google Sans" w:cs="Google Sans"/>
          <w:color w:val="1B1C1D"/>
        </w:rPr>
        <w:t xml:space="preserve">2.2. Working Documentation (Working / Detailed Engineering)</w:t>
      </w:r>
      <w:bookmarkEnd xmlns:w="http://schemas.openxmlformats.org/wordprocessingml/2006/main" w:id="6"/>
    </w:p>
    <w:p w14:paraId="55F0BAF8" w14:textId="32088DE4"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Working Documentation (WD) translates the conceptual and licensed design (LD) into practical instructions for construction, fabrication and installation.</w:t>
      </w:r>
    </w:p>
    <w:p w14:paraId="0F419D21"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b/>
          <w:color w:val="1B1C1D"/>
        </w:rPr>
        <w:t xml:space="preserve">the United States </w:t>
      </w:r>
      <w:r xmlns:w="http://schemas.openxmlformats.org/wordprocessingml/2006/main">
        <w:rPr>
          <w:rFonts w:ascii="Google Sans Text" w:eastAsia="Google Sans Text" w:hAnsi="Google Sans Text" w:cs="Google Sans Text"/>
          <w:color w:val="1B1C1D"/>
        </w:rPr>
        <w:t xml:space="preserve">, the quality of Detailed Design and Construction Specifications (DDCS) must meet strict standards, the central one being </w:t>
      </w:r>
      <w:r xmlns:w="http://schemas.openxmlformats.org/wordprocessingml/2006/main">
        <w:rPr>
          <w:rFonts w:ascii="Google Sans Text" w:eastAsia="Google Sans Text" w:hAnsi="Google Sans Text" w:cs="Google Sans Text"/>
          <w:b/>
          <w:color w:val="1B1C1D"/>
        </w:rPr>
        <w:t xml:space="preserve">ASME NQA-1: Quality Assurance Requirements for Nuclear Facility Applications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17 </w:t>
      </w:r>
      <w:r xmlns:w="http://schemas.openxmlformats.org/wordprocessingml/2006/main">
        <w:rPr>
          <w:rFonts w:ascii="Google Sans Text" w:eastAsia="Google Sans Text" w:hAnsi="Google Sans Text" w:cs="Google Sans Text"/>
          <w:color w:val="1B1C1D"/>
        </w:rPr>
        <w:t xml:space="preserve">In addition, the construction of nuclear components is strictly regulated by the ASME BPV Section III Code ("Rules for the Construction of Nuclear Facility Components"). </w:t>
      </w:r>
      <w:r xmlns:w="http://schemas.openxmlformats.org/wordprocessingml/2006/main">
        <w:rPr>
          <w:rFonts w:ascii="Google Sans Text" w:eastAsia="Google Sans Text" w:hAnsi="Google Sans Text" w:cs="Google Sans Text"/>
          <w:color w:val="444746"/>
          <w:sz w:val="24"/>
          <w:szCs w:val="24"/>
          <w:vertAlign w:val="superscript"/>
        </w:rPr>
        <w:t xml:space="preserve">19 </w:t>
      </w:r>
      <w:r xmlns:w="http://schemas.openxmlformats.org/wordprocessingml/2006/main">
        <w:rPr>
          <w:rFonts w:ascii="Google Sans Text" w:eastAsia="Google Sans Text" w:hAnsi="Google Sans Text" w:cs="Google Sans Text"/>
          <w:color w:val="1B1C1D"/>
        </w:rPr>
        <w:t xml:space="preserve">The American regulator incorporates these industry consensus standards into 10 CFR, which provides for enormous technical depth of quality control, extending even to such aspects as component cleaning, packaging, mechanical systems testing, and maintaining the integrity of electronic records. </w:t>
      </w:r>
      <w:r xmlns:w="http://schemas.openxmlformats.org/wordprocessingml/2006/main">
        <w:rPr>
          <w:rFonts w:ascii="Google Sans Text" w:eastAsia="Google Sans Text" w:hAnsi="Google Sans Text" w:cs="Google Sans Text"/>
          <w:color w:val="444746"/>
          <w:sz w:val="24"/>
          <w:szCs w:val="24"/>
          <w:vertAlign w:val="superscript"/>
        </w:rPr>
        <w:t xml:space="preserve">18 </w:t>
      </w:r>
      <w:r xmlns:w="http://schemas.openxmlformats.org/wordprocessingml/2006/main">
        <w:rPr>
          <w:rFonts w:ascii="Google Sans Text" w:eastAsia="Google Sans Text" w:hAnsi="Google Sans Text" w:cs="Google Sans Text"/>
          <w:color w:val="1B1C1D"/>
        </w:rPr>
        <w:t xml:space="preserve">However, this approach requires constant attention to new technologies, since advanced reactors (e.g., high-temperature reactors) may not have NRC-approved construction codes such as BPV III Division 5. </w:t>
      </w:r>
      <w:r xmlns:w="http://schemas.openxmlformats.org/wordprocessingml/2006/main">
        <w:rPr>
          <w:rFonts w:ascii="Google Sans Text" w:eastAsia="Google Sans Text" w:hAnsi="Google Sans Text" w:cs="Google Sans Text"/>
          <w:color w:val="444746"/>
          <w:sz w:val="24"/>
          <w:szCs w:val="24"/>
          <w:vertAlign w:val="superscript"/>
        </w:rPr>
        <w:t xml:space="preserve">21</w:t>
      </w:r>
    </w:p>
    <w:p w14:paraId="6335B714"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b/>
          <w:color w:val="1B1C1D"/>
        </w:rPr>
        <w:t xml:space="preserve">the Russian Federation, </w:t>
      </w:r>
      <w:r xmlns:w="http://schemas.openxmlformats.org/wordprocessingml/2006/main">
        <w:rPr>
          <w:rFonts w:ascii="Google Sans Text" w:eastAsia="Google Sans Text" w:hAnsi="Google Sans Text" w:cs="Google Sans Text"/>
          <w:color w:val="1B1C1D"/>
        </w:rPr>
        <w:t xml:space="preserve">the development of design documentation is regulated by national standards and SRO STOs, which establish the procedure for its preparation and execution. </w:t>
      </w:r>
      <w:r xmlns:w="http://schemas.openxmlformats.org/wordprocessingml/2006/main">
        <w:rPr>
          <w:rFonts w:ascii="Google Sans Text" w:eastAsia="Google Sans Text" w:hAnsi="Google Sans Text" w:cs="Google Sans Text"/>
          <w:color w:val="444746"/>
          <w:sz w:val="24"/>
          <w:szCs w:val="24"/>
          <w:vertAlign w:val="superscript"/>
        </w:rPr>
        <w:t xml:space="preserve">8 </w:t>
      </w:r>
      <w:r xmlns:w="http://schemas.openxmlformats.org/wordprocessingml/2006/main">
        <w:rPr>
          <w:rFonts w:ascii="Google Sans Text" w:eastAsia="Google Sans Text" w:hAnsi="Google Sans Text" w:cs="Google Sans Text"/>
          <w:color w:val="1B1C1D"/>
        </w:rPr>
        <w:t xml:space="preserve">Compliance of the design documentation with the approved design documentation and the requirements of the non-profit partnership is mandatory.</w:t>
      </w:r>
    </w:p>
    <w:p w14:paraId="715AB863"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 </w:t>
      </w:r>
      <w:r xmlns:w="http://schemas.openxmlformats.org/wordprocessingml/2006/main">
        <w:rPr>
          <w:rFonts w:ascii="Google Sans Text" w:eastAsia="Google Sans Text" w:hAnsi="Google Sans Text" w:cs="Google Sans Text"/>
          <w:b/>
          <w:color w:val="1B1C1D"/>
        </w:rPr>
        <w:t xml:space="preserve">European projects, </w:t>
      </w:r>
      <w:r xmlns:w="http://schemas.openxmlformats.org/wordprocessingml/2006/main">
        <w:rPr>
          <w:rFonts w:ascii="Google Sans Text" w:eastAsia="Google Sans Text" w:hAnsi="Google Sans Text" w:cs="Google Sans Text"/>
          <w:color w:val="1B1C1D"/>
        </w:rPr>
        <w:t xml:space="preserve">detailed design development is often based on </w:t>
      </w:r>
      <w:r xmlns:w="http://schemas.openxmlformats.org/wordprocessingml/2006/main">
        <w:rPr>
          <w:rFonts w:ascii="Google Sans Text" w:eastAsia="Google Sans Text" w:hAnsi="Google Sans Text" w:cs="Google Sans Text"/>
          <w:b/>
          <w:color w:val="1B1C1D"/>
        </w:rPr>
        <w:t xml:space="preserve">the EUR </w:t>
      </w: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Document (European Utility Requirements) </w:t>
      </w:r>
      <w:r xmlns:w="http://schemas.openxmlformats.org/wordprocessingml/2006/main">
        <w:rPr>
          <w:rFonts w:ascii="Google Sans Text" w:eastAsia="Google Sans Text" w:hAnsi="Google Sans Text" w:cs="Google Sans Text"/>
          <w:color w:val="1B1C1D"/>
        </w:rPr>
        <w:t xml:space="preserve">. This document is a continuously updated, consolidated set of European utilities' expectations for new light-water reactor (LWR) designs, including requirements for safety, performance, constructability, and economics. </w:t>
      </w:r>
      <w:r xmlns:w="http://schemas.openxmlformats.org/wordprocessingml/2006/main">
        <w:rPr>
          <w:rFonts w:ascii="Google Sans Text" w:eastAsia="Google Sans Text" w:hAnsi="Google Sans Text" w:cs="Google Sans Text"/>
          <w:color w:val="444746"/>
          <w:sz w:val="24"/>
          <w:szCs w:val="24"/>
          <w:vertAlign w:val="superscript"/>
        </w:rPr>
        <w:t xml:space="preserve">22 </w:t>
      </w:r>
      <w:r xmlns:w="http://schemas.openxmlformats.org/wordprocessingml/2006/main">
        <w:rPr>
          <w:rFonts w:ascii="Google Sans Text" w:eastAsia="Google Sans Text" w:hAnsi="Google Sans Text" w:cs="Google Sans Text"/>
          <w:color w:val="1B1C1D"/>
        </w:rPr>
        <w:t xml:space="preserve">The use of the EUR serves as a technical specification for construction applications and a guide for vendors seeking to operate in Europe. </w:t>
      </w:r>
      <w:r xmlns:w="http://schemas.openxmlformats.org/wordprocessingml/2006/main">
        <w:rPr>
          <w:rFonts w:ascii="Google Sans Text" w:eastAsia="Google Sans Text" w:hAnsi="Google Sans Text" w:cs="Google Sans Text"/>
          <w:color w:val="444746"/>
          <w:sz w:val="24"/>
          <w:szCs w:val="24"/>
          <w:vertAlign w:val="superscript"/>
        </w:rPr>
        <w:t xml:space="preserve">24</w:t>
      </w:r>
    </w:p>
    <w:p w14:paraId="53606EE8"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7" w:name="_Toc213834396"/>
      <w:r xmlns:w="http://schemas.openxmlformats.org/wordprocessingml/2006/main">
        <w:rPr>
          <w:rFonts w:ascii="Google Sans" w:eastAsia="Google Sans" w:hAnsi="Google Sans" w:cs="Google Sans"/>
          <w:color w:val="1B1C1D"/>
        </w:rPr>
        <w:t xml:space="preserve">2.3. As-Built Documentation and Configuration Management</w:t>
      </w:r>
      <w:bookmarkEnd xmlns:w="http://schemas.openxmlformats.org/wordprocessingml/2006/main" w:id="7"/>
    </w:p>
    <w:p w14:paraId="73FFEB69" w14:textId="40608F26"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As-Built documentation (AD), which records the "as-built" state, is the final, but longest-lasting type of documentation. In the United States, this is often called the "Permanent Drawing System." </w:t>
      </w:r>
      <w:r xmlns:w="http://schemas.openxmlformats.org/wordprocessingml/2006/main">
        <w:rPr>
          <w:rFonts w:ascii="Google Sans Text" w:eastAsia="Google Sans Text" w:hAnsi="Google Sans Text" w:cs="Google Sans Text"/>
          <w:color w:val="444746"/>
          <w:sz w:val="24"/>
          <w:szCs w:val="24"/>
          <w:vertAlign w:val="superscript"/>
        </w:rPr>
        <w:t xml:space="preserve">9</w:t>
      </w:r>
    </w:p>
    <w:p w14:paraId="3BF713A1"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IAEA emphasizes that proper </w:t>
      </w:r>
      <w:r xmlns:w="http://schemas.openxmlformats.org/wordprocessingml/2006/main">
        <w:rPr>
          <w:rFonts w:ascii="Google Sans Text" w:eastAsia="Google Sans Text" w:hAnsi="Google Sans Text" w:cs="Google Sans Text"/>
          <w:b/>
          <w:color w:val="1B1C1D"/>
        </w:rPr>
        <w:t xml:space="preserve">Configuration Management (CM) </w:t>
      </w:r>
      <w:r xmlns:w="http://schemas.openxmlformats.org/wordprocessingml/2006/main">
        <w:rPr>
          <w:rFonts w:ascii="Google Sans Text" w:eastAsia="Google Sans Text" w:hAnsi="Google Sans Text" w:cs="Google Sans Text"/>
          <w:color w:val="1B1C1D"/>
        </w:rPr>
        <w:t xml:space="preserve">is critical to ensure that the construction, operation, maintenance and testing of a physical facility meets the design requirements expressed in the documentation.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A6FF063"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One of the most vulnerable stages of a project is </w:t>
      </w:r>
      <w:r xmlns:w="http://schemas.openxmlformats.org/wordprocessingml/2006/main">
        <w:rPr>
          <w:rFonts w:ascii="Google Sans Text" w:eastAsia="Google Sans Text" w:hAnsi="Google Sans Text" w:cs="Google Sans Text"/>
          <w:b/>
          <w:color w:val="1B1C1D"/>
        </w:rPr>
        <w:t xml:space="preserve">the transfer of the Configuration Base </w:t>
      </w:r>
      <w:r xmlns:w="http://schemas.openxmlformats.org/wordprocessingml/2006/main">
        <w:rPr>
          <w:rFonts w:ascii="Google Sans Text" w:eastAsia="Google Sans Text" w:hAnsi="Google Sans Text" w:cs="Google Sans Text"/>
          <w:color w:val="1B1C1D"/>
        </w:rPr>
        <w:t xml:space="preserve">from the construction organization to the operator. The IAEA Safety Guide (SSG-38) requires the licensee to establish a system for the controlled transfer of work and related records (e.g., nonconformity and corrective action reports) between different groups, which is necessary to demonstrate compliance with regulations. </w:t>
      </w:r>
      <w:r xmlns:w="http://schemas.openxmlformats.org/wordprocessingml/2006/main">
        <w:rPr>
          <w:rFonts w:ascii="Google Sans Text" w:eastAsia="Google Sans Text" w:hAnsi="Google Sans Text" w:cs="Google Sans Text"/>
          <w:color w:val="444746"/>
          <w:sz w:val="24"/>
          <w:szCs w:val="24"/>
          <w:vertAlign w:val="superscript"/>
        </w:rPr>
        <w:t xml:space="preserve">25 </w:t>
      </w:r>
      <w:r xmlns:w="http://schemas.openxmlformats.org/wordprocessingml/2006/main">
        <w:rPr>
          <w:rFonts w:ascii="Google Sans Text" w:eastAsia="Google Sans Text" w:hAnsi="Google Sans Text" w:cs="Google Sans Text"/>
          <w:color w:val="1B1C1D"/>
        </w:rPr>
        <w:t xml:space="preserve">The transition from traditional paper-based documentation systems to modern data-centric technologies using IT tools is recognized as an important step in increasing data reliability and improving CM. </w:t>
      </w:r>
      <w:r xmlns:w="http://schemas.openxmlformats.org/wordprocessingml/2006/main">
        <w:rPr>
          <w:rFonts w:ascii="Google Sans Text" w:eastAsia="Google Sans Text" w:hAnsi="Google Sans Text" w:cs="Google Sans Text"/>
          <w:color w:val="444746"/>
          <w:sz w:val="24"/>
          <w:szCs w:val="24"/>
          <w:vertAlign w:val="superscript"/>
        </w:rPr>
        <w:t xml:space="preserve">2</w:t>
      </w:r>
    </w:p>
    <w:p w14:paraId="343F6AEB" w14:textId="77777777" w:rsidR="00C91A38"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8" w:name="_Toc213834397"/>
      <w:r xmlns:w="http://schemas.openxmlformats.org/wordprocessingml/2006/main">
        <w:rPr>
          <w:rFonts w:ascii="Google Sans" w:eastAsia="Google Sans" w:hAnsi="Google Sans" w:cs="Google Sans"/>
          <w:color w:val="1B1C1D"/>
        </w:rPr>
        <w:t xml:space="preserve">III. Timing, Coordination and Regulatory Oversight</w:t>
      </w:r>
      <w:bookmarkEnd xmlns:w="http://schemas.openxmlformats.org/wordprocessingml/2006/main" w:id="8"/>
    </w:p>
    <w:p w14:paraId="07D8D5ED"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Timely submission of documentation is key to maintaining construction schedules. Regulators use various mechanisms to monitor this process, but their effectiveness often depends on the project's organizational maturity.</w:t>
      </w:r>
    </w:p>
    <w:p w14:paraId="4EC10085"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9" w:name="_Toc213834398"/>
      <w:r xmlns:w="http://schemas.openxmlformats.org/wordprocessingml/2006/main">
        <w:rPr>
          <w:rFonts w:ascii="Google Sans" w:eastAsia="Google Sans" w:hAnsi="Google Sans" w:cs="Google Sans"/>
          <w:color w:val="1B1C1D"/>
        </w:rPr>
        <w:t xml:space="preserve">3.1. Regulatory Hold Points</w:t>
      </w:r>
      <w:bookmarkEnd xmlns:w="http://schemas.openxmlformats.org/wordprocessingml/2006/main" w:id="9"/>
    </w:p>
    <w:p w14:paraId="4127422A" w14:textId="2493A22B"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 common principle of international regulation is the use of "hold points"—points when physical construction or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production of critical components cannot proceed without formal approval from the regulatory body. </w:t>
      </w:r>
      <w:r xmlns:w="http://schemas.openxmlformats.org/wordprocessingml/2006/main">
        <w:rPr>
          <w:rFonts w:ascii="Google Sans Text" w:eastAsia="Google Sans Text" w:hAnsi="Google Sans Text" w:cs="Google Sans Text"/>
          <w:color w:val="444746"/>
          <w:sz w:val="24"/>
          <w:szCs w:val="24"/>
          <w:vertAlign w:val="superscript"/>
        </w:rPr>
        <w:t xml:space="preserve">25 </w:t>
      </w:r>
      <w:r xmlns:w="http://schemas.openxmlformats.org/wordprocessingml/2006/main">
        <w:rPr>
          <w:rFonts w:ascii="Google Sans Text" w:eastAsia="Google Sans Text" w:hAnsi="Google Sans Text" w:cs="Google Sans Text"/>
          <w:color w:val="1B1C1D"/>
        </w:rPr>
        <w:t xml:space="preserve">These hold points concern the approval of detailed designs, manufacturing documentation, and inspection results. </w:t>
      </w:r>
      <w:r xmlns:w="http://schemas.openxmlformats.org/wordprocessingml/2006/main">
        <w:rPr>
          <w:rFonts w:ascii="Google Sans Text" w:eastAsia="Google Sans Text" w:hAnsi="Google Sans Text" w:cs="Google Sans Text"/>
          <w:color w:val="444746"/>
          <w:sz w:val="24"/>
          <w:szCs w:val="24"/>
          <w:vertAlign w:val="superscript"/>
        </w:rPr>
        <w:t xml:space="preserve">26</w:t>
      </w:r>
    </w:p>
    <w:p w14:paraId="2793286D"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However, experience with new-generation nuclear power plant construction has shown that formal stoppages do not guarantee success if the project's organizational structure encourages bypassing them. In the case of </w:t>
      </w:r>
      <w:r xmlns:w="http://schemas.openxmlformats.org/wordprocessingml/2006/main">
        <w:rPr>
          <w:rFonts w:ascii="Google Sans Text" w:eastAsia="Google Sans Text" w:hAnsi="Google Sans Text" w:cs="Google Sans Text"/>
          <w:b/>
          <w:color w:val="1B1C1D"/>
        </w:rPr>
        <w:t xml:space="preserve">Olkiluoto 3 (OL3) </w:t>
      </w:r>
      <w:r xmlns:w="http://schemas.openxmlformats.org/wordprocessingml/2006/main">
        <w:rPr>
          <w:rFonts w:ascii="Google Sans Text" w:eastAsia="Google Sans Text" w:hAnsi="Google Sans Text" w:cs="Google Sans Text"/>
          <w:color w:val="1B1C1D"/>
        </w:rPr>
        <w:t xml:space="preserve">in Finland, the regulator STUK discovered that design documentation was being developed and evaluated </w:t>
      </w:r>
      <w:r xmlns:w="http://schemas.openxmlformats.org/wordprocessingml/2006/main">
        <w:rPr>
          <w:rFonts w:ascii="Google Sans Text" w:eastAsia="Google Sans Text" w:hAnsi="Google Sans Text" w:cs="Google Sans Text"/>
          <w:i/>
          <w:color w:val="1B1C1D"/>
        </w:rPr>
        <w:t xml:space="preserve">in parallel with </w:t>
      </w:r>
      <w:r xmlns:w="http://schemas.openxmlformats.org/wordprocessingml/2006/main">
        <w:rPr>
          <w:rFonts w:ascii="Google Sans Text" w:eastAsia="Google Sans Text" w:hAnsi="Google Sans Text" w:cs="Google Sans Text"/>
          <w:color w:val="1B1C1D"/>
        </w:rPr>
        <w:t xml:space="preserve">, or even </w:t>
      </w:r>
      <w:r xmlns:w="http://schemas.openxmlformats.org/wordprocessingml/2006/main">
        <w:rPr>
          <w:rFonts w:ascii="Google Sans Text" w:eastAsia="Google Sans Text" w:hAnsi="Google Sans Text" w:cs="Google Sans Text"/>
          <w:i/>
          <w:color w:val="1B1C1D"/>
        </w:rPr>
        <w:t xml:space="preserve">after , </w:t>
      </w:r>
      <w:r xmlns:w="http://schemas.openxmlformats.org/wordprocessingml/2006/main">
        <w:rPr>
          <w:rFonts w:ascii="Google Sans Text" w:eastAsia="Google Sans Text" w:hAnsi="Google Sans Text" w:cs="Google Sans Text"/>
          <w:color w:val="1B1C1D"/>
        </w:rPr>
        <w:t xml:space="preserve">the actual equipment manufacture. </w:t>
      </w:r>
      <w:r xmlns:w="http://schemas.openxmlformats.org/wordprocessingml/2006/main">
        <w:rPr>
          <w:rFonts w:ascii="Google Sans Text" w:eastAsia="Google Sans Text" w:hAnsi="Google Sans Text" w:cs="Google Sans Text"/>
          <w:color w:val="444746"/>
          <w:sz w:val="24"/>
          <w:szCs w:val="24"/>
          <w:vertAlign w:val="superscript"/>
        </w:rPr>
        <w:t xml:space="preserve">27 </w:t>
      </w:r>
      <w:r xmlns:w="http://schemas.openxmlformats.org/wordprocessingml/2006/main">
        <w:rPr>
          <w:rFonts w:ascii="Google Sans Text" w:eastAsia="Google Sans Text" w:hAnsi="Google Sans Text" w:cs="Google Sans Text"/>
          <w:color w:val="1B1C1D"/>
        </w:rPr>
        <w:t xml:space="preserve">This pressure on a fast-track approach, arising under a turnkey contract, led to the need to introduce changes during manufacture and installation. The regulator was forced to strengthen "close monitoring and supervision" </w:t>
      </w:r>
      <w:r xmlns:w="http://schemas.openxmlformats.org/wordprocessingml/2006/main">
        <w:rPr>
          <w:rFonts w:ascii="Google Sans Text" w:eastAsia="Google Sans Text" w:hAnsi="Google Sans Text" w:cs="Google Sans Text"/>
          <w:color w:val="444746"/>
          <w:sz w:val="24"/>
          <w:szCs w:val="24"/>
          <w:vertAlign w:val="superscript"/>
        </w:rPr>
        <w:t xml:space="preserve">28 </w:t>
      </w:r>
      <w:r xmlns:w="http://schemas.openxmlformats.org/wordprocessingml/2006/main">
        <w:rPr>
          <w:rFonts w:ascii="Google Sans Text" w:eastAsia="Google Sans Text" w:hAnsi="Google Sans Text" w:cs="Google Sans Text"/>
          <w:color w:val="1B1C1D"/>
        </w:rPr>
        <w:t xml:space="preserve">to ensure quality, which, in essence, was a reaction to inadequate oversight by the licensee itself.</w:t>
      </w:r>
    </w:p>
    <w:p w14:paraId="58179D1E"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0" w:name="_Toc213834399"/>
      <w:r xmlns:w="http://schemas.openxmlformats.org/wordprocessingml/2006/main">
        <w:rPr>
          <w:rFonts w:ascii="Google Sans" w:eastAsia="Google Sans" w:hAnsi="Google Sans" w:cs="Google Sans"/>
          <w:color w:val="1B1C1D"/>
        </w:rPr>
        <w:t xml:space="preserve">3.2. Documentation Change Management</w:t>
      </w:r>
      <w:bookmarkEnd xmlns:w="http://schemas.openxmlformats.org/wordprocessingml/2006/main" w:id="10"/>
    </w:p>
    <w:p w14:paraId="04D6CE11" w14:textId="5382B2F1"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On large projects where the design was not fully completed before construction began (e.g. Vogtle 3 and 4), change management became a source of significant delays.</w:t>
      </w:r>
    </w:p>
    <w:p w14:paraId="3FAC11E8"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 the United States, as part of the combined licensing (COL) process, the NRC uses mechanisms to process </w:t>
      </w:r>
      <w:r xmlns:w="http://schemas.openxmlformats.org/wordprocessingml/2006/main">
        <w:rPr>
          <w:rFonts w:ascii="Google Sans Text" w:eastAsia="Google Sans Text" w:hAnsi="Google Sans Text" w:cs="Google Sans Text"/>
          <w:b/>
          <w:color w:val="1B1C1D"/>
        </w:rPr>
        <w:t xml:space="preserve">Requests for Additional Information (RAIs) </w:t>
      </w:r>
      <w:r xmlns:w="http://schemas.openxmlformats.org/wordprocessingml/2006/main">
        <w:rPr>
          <w:rFonts w:ascii="Google Sans Text" w:eastAsia="Google Sans Text" w:hAnsi="Google Sans Text" w:cs="Google Sans Text"/>
          <w:color w:val="1B1C1D"/>
        </w:rPr>
        <w:t xml:space="preserve">and Notices of Change (UINs/ICNs). </w:t>
      </w:r>
      <w:r xmlns:w="http://schemas.openxmlformats.org/wordprocessingml/2006/main">
        <w:rPr>
          <w:rFonts w:ascii="Google Sans Text" w:eastAsia="Google Sans Text" w:hAnsi="Google Sans Text" w:cs="Google Sans Text"/>
          <w:color w:val="444746"/>
          <w:sz w:val="24"/>
          <w:szCs w:val="24"/>
          <w:vertAlign w:val="superscript"/>
        </w:rPr>
        <w:t xml:space="preserve">29 </w:t>
      </w:r>
      <w:r xmlns:w="http://schemas.openxmlformats.org/wordprocessingml/2006/main">
        <w:rPr>
          <w:rFonts w:ascii="Google Sans Text" w:eastAsia="Google Sans Text" w:hAnsi="Google Sans Text" w:cs="Google Sans Text"/>
          <w:color w:val="1B1C1D"/>
        </w:rPr>
        <w:t xml:space="preserve">An excessive number of such requests and notices is a clear indication of the immaturity of the original Design Documentation. To manage this volume of changes, the NRC created a specialized organizational structure (Division of Construction Inspection Programs, DCIP, which became VPO) to review UINs and ICNs. </w:t>
      </w:r>
      <w:r xmlns:w="http://schemas.openxmlformats.org/wordprocessingml/2006/main">
        <w:rPr>
          <w:rFonts w:ascii="Google Sans Text" w:eastAsia="Google Sans Text" w:hAnsi="Google Sans Text" w:cs="Google Sans Text"/>
          <w:color w:val="444746"/>
          <w:sz w:val="24"/>
          <w:szCs w:val="24"/>
          <w:vertAlign w:val="superscript"/>
        </w:rPr>
        <w:t xml:space="preserve">29</w:t>
      </w:r>
    </w:p>
    <w:p w14:paraId="4277849F"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problem here is this: when the number of changes becomes critically large, it not only slows down the project but also shifts the regulator's role. The regulator is forced to spend resources reviewing basic engineering decisions, essentially participating in </w:t>
      </w:r>
      <w:r xmlns:w="http://schemas.openxmlformats.org/wordprocessingml/2006/main">
        <w:rPr>
          <w:rFonts w:ascii="Google Sans Text" w:eastAsia="Google Sans Text" w:hAnsi="Google Sans Text" w:cs="Google Sans Text"/>
          <w:i/>
          <w:color w:val="1B1C1D"/>
        </w:rPr>
        <w:t xml:space="preserve">design refinements </w:t>
      </w:r>
      <w:r xmlns:w="http://schemas.openxmlformats.org/wordprocessingml/2006/main">
        <w:rPr>
          <w:rFonts w:ascii="Google Sans Text" w:eastAsia="Google Sans Text" w:hAnsi="Google Sans Text" w:cs="Google Sans Text"/>
          <w:color w:val="1B1C1D"/>
        </w:rPr>
        <w:t xml:space="preserve">, instead of simply verifying its compliance with the approved baseline. </w:t>
      </w:r>
      <w:r xmlns:w="http://schemas.openxmlformats.org/wordprocessingml/2006/main">
        <w:rPr>
          <w:rFonts w:ascii="Google Sans Text" w:eastAsia="Google Sans Text" w:hAnsi="Google Sans Text" w:cs="Google Sans Text"/>
          <w:color w:val="444746"/>
          <w:sz w:val="24"/>
          <w:szCs w:val="24"/>
          <w:vertAlign w:val="superscript"/>
        </w:rPr>
        <w:t xml:space="preserve">4 </w:t>
      </w:r>
      <w:r xmlns:w="http://schemas.openxmlformats.org/wordprocessingml/2006/main">
        <w:rPr>
          <w:rFonts w:ascii="Google Sans Text" w:eastAsia="Google Sans Text" w:hAnsi="Google Sans Text" w:cs="Google Sans Text"/>
          <w:color w:val="1B1C1D"/>
        </w:rPr>
        <w:t xml:space="preserve">This significantly increases regulatory timelines and is the main factor explaining why projects like Vogtle have faced decade-long delays.</w:t>
      </w:r>
    </w:p>
    <w:p w14:paraId="523E594E"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1" w:name="_Toc213834400"/>
      <w:r xmlns:w="http://schemas.openxmlformats.org/wordprocessingml/2006/main">
        <w:rPr>
          <w:rFonts w:ascii="Google Sans" w:eastAsia="Google Sans" w:hAnsi="Google Sans" w:cs="Google Sans"/>
          <w:color w:val="1B1C1D"/>
        </w:rPr>
        <w:t xml:space="preserve">3.3. Independent Project Verification (IDVP) as a Quality Control Mechanism</w:t>
      </w:r>
      <w:bookmarkEnd xmlns:w="http://schemas.openxmlformats.org/wordprocessingml/2006/main" w:id="11"/>
    </w:p>
    <w:p w14:paraId="2A1B934A" w14:textId="7E27A6FE"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The Independent Design Verification Program (IDVP) </w:t>
      </w:r>
      <w:r xmlns:w="http://schemas.openxmlformats.org/wordprocessingml/2006/main">
        <w:rPr>
          <w:rFonts w:ascii="Google Sans Text" w:eastAsia="Google Sans Text" w:hAnsi="Google Sans Text" w:cs="Google Sans Text"/>
          <w:color w:val="1B1C1D"/>
        </w:rPr>
        <w:t xml:space="preserve">is used in the United States as an important mechanism for mitigating risks associated with documentation quality and conflicts of interest. </w:t>
      </w:r>
      <w:r xmlns:w="http://schemas.openxmlformats.org/wordprocessingml/2006/main">
        <w:rPr>
          <w:rFonts w:ascii="Google Sans Text" w:eastAsia="Google Sans Text" w:hAnsi="Google Sans Text" w:cs="Google Sans Text"/>
          <w:color w:val="1B1C1D"/>
        </w:rPr>
        <w:t xml:space="preserve">IDVP is a critical preventative measure aimed at ensuring that the detailed design complies with FSARs, NRC regulations, and other applicant obligations. </w:t>
      </w:r>
      <w:r xmlns:w="http://schemas.openxmlformats.org/wordprocessingml/2006/main">
        <w:rPr>
          <w:rFonts w:ascii="Google Sans Text" w:eastAsia="Google Sans Text" w:hAnsi="Google Sans Text" w:cs="Google Sans Text"/>
          <w:color w:val="444746"/>
          <w:sz w:val="24"/>
          <w:szCs w:val="24"/>
          <w:vertAlign w:val="superscript"/>
        </w:rPr>
        <w:t xml:space="preserve">30</w:t>
      </w:r>
    </w:p>
    <w:p w14:paraId="7EEE4DD4"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IDVP process involves engaging an external, impartial team, often consisting of contractor specialists in mechanical, electrical, and instrumentation systems, to review key documents, including the FSAR and Probabilistic Risk Analysis (PRA). This team evaluates the completeness and adequacy of the applicant's own design review. </w:t>
      </w:r>
      <w:r xmlns:w="http://schemas.openxmlformats.org/wordprocessingml/2006/main">
        <w:rPr>
          <w:rFonts w:ascii="Google Sans Text" w:eastAsia="Google Sans Text" w:hAnsi="Google Sans Text" w:cs="Google Sans Text"/>
          <w:color w:val="444746"/>
          <w:sz w:val="24"/>
          <w:szCs w:val="24"/>
          <w:vertAlign w:val="superscript"/>
        </w:rPr>
        <w:t xml:space="preserve">30</w:t>
      </w:r>
    </w:p>
    <w:p w14:paraId="1A984236"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use of IDVP or similar external review procedures for Working Documentation is an effective way to neutralise the internal pressure of the OCI, as it provides an objective assessment of the design basis before its deficiencies are "sealed" into the design.</w:t>
      </w:r>
    </w:p>
    <w:p w14:paraId="102879D8" w14:textId="77777777" w:rsidR="00C91A38"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2" w:name="_Toc213834401"/>
      <w:r xmlns:w="http://schemas.openxmlformats.org/wordprocessingml/2006/main">
        <w:rPr>
          <w:rFonts w:ascii="Google Sans" w:eastAsia="Google Sans" w:hAnsi="Google Sans" w:cs="Google Sans"/>
          <w:color w:val="1B1C1D"/>
        </w:rPr>
        <w:t xml:space="preserve">IV. Impact of Affiliation of the Working Documentation Developer (WDD)</w:t>
      </w:r>
      <w:bookmarkEnd xmlns:w="http://schemas.openxmlformats.org/wordprocessingml/2006/main" w:id="12"/>
    </w:p>
    <w:p w14:paraId="01779782"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issue of organizational affiliation of the developer of the Working Documentation, especially when he is affiliated with the general contractor or manufacturer, represents a key risk to the safety and economics of the project, known as Organizational Conflict of Interest (OCI).</w:t>
      </w:r>
    </w:p>
    <w:p w14:paraId="545B2F1A"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3" w:name="_Toc213834402"/>
      <w:r xmlns:w="http://schemas.openxmlformats.org/wordprocessingml/2006/main">
        <w:rPr>
          <w:rFonts w:ascii="Google Sans" w:eastAsia="Google Sans" w:hAnsi="Google Sans" w:cs="Google Sans"/>
          <w:color w:val="1B1C1D"/>
        </w:rPr>
        <w:t xml:space="preserve">4.1. Formal Regulation of OCI in the USA</w:t>
      </w:r>
      <w:bookmarkEnd xmlns:w="http://schemas.openxmlformats.org/wordprocessingml/2006/main" w:id="13"/>
    </w:p>
    <w:p w14:paraId="6FF29340" w14:textId="63FBF7B8"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 the United States, OCI issues are formally regulated by the Federal Acquisition Regulations (FAR Subpart 9.5) and the NRC procurement regulations (NRCAR Subpart 2009.5). </w:t>
      </w:r>
      <w:r xmlns:w="http://schemas.openxmlformats.org/wordprocessingml/2006/main">
        <w:rPr>
          <w:rFonts w:ascii="Google Sans Text" w:eastAsia="Google Sans Text" w:hAnsi="Google Sans Text" w:cs="Google Sans Text"/>
          <w:color w:val="444746"/>
          <w:sz w:val="24"/>
          <w:szCs w:val="24"/>
          <w:vertAlign w:val="superscript"/>
        </w:rPr>
        <w:t xml:space="preserve">31 </w:t>
      </w:r>
      <w:r xmlns:w="http://schemas.openxmlformats.org/wordprocessingml/2006/main">
        <w:rPr>
          <w:rFonts w:ascii="Google Sans Text" w:eastAsia="Google Sans Text" w:hAnsi="Google Sans Text" w:cs="Google Sans Text"/>
          <w:color w:val="1B1C1D"/>
        </w:rPr>
        <w:t xml:space="preserve">Although these regulations primarily apply to contractors working directly for the government (NRC, DOE, NNSA), their philosophy is aimed at preventing situations in which the contractor's interests could create bias or undermine objectivity. </w:t>
      </w:r>
      <w:r xmlns:w="http://schemas.openxmlformats.org/wordprocessingml/2006/main">
        <w:rPr>
          <w:rFonts w:ascii="Google Sans Text" w:eastAsia="Google Sans Text" w:hAnsi="Google Sans Text" w:cs="Google Sans Text"/>
          <w:color w:val="444746"/>
          <w:sz w:val="24"/>
          <w:szCs w:val="24"/>
          <w:vertAlign w:val="superscript"/>
        </w:rPr>
        <w:t xml:space="preserve">33</w:t>
      </w:r>
    </w:p>
    <w:p w14:paraId="0B36A7AB"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OCI is considered most likely in contracts involving management support, consulting services, or, most importantly, when the contractor performs systems engineering and technical management work, unless the contractor has overall contractual responsibility for the final product. </w:t>
      </w:r>
      <w:r xmlns:w="http://schemas.openxmlformats.org/wordprocessingml/2006/main">
        <w:rPr>
          <w:rFonts w:ascii="Google Sans Text" w:eastAsia="Google Sans Text" w:hAnsi="Google Sans Text" w:cs="Google Sans Text"/>
          <w:color w:val="444746"/>
          <w:sz w:val="24"/>
          <w:szCs w:val="24"/>
          <w:vertAlign w:val="superscript"/>
        </w:rPr>
        <w:t xml:space="preserve">31 </w:t>
      </w:r>
      <w:r xmlns:w="http://schemas.openxmlformats.org/wordprocessingml/2006/main">
        <w:rPr>
          <w:rFonts w:ascii="Google Sans Text" w:eastAsia="Google Sans Text" w:hAnsi="Google Sans Text" w:cs="Google Sans Text"/>
          <w:color w:val="1B1C1D"/>
        </w:rPr>
        <w:t xml:space="preserve">The goal is to ensure that services are provided without financial or organizational bias.</w:t>
      </w:r>
    </w:p>
    <w:p w14:paraId="69E6561F"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4" w:name="_Toc213834403"/>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4.2. Consequences of Affiliation in Real Projects (Case Study)</w:t>
      </w:r>
      <w:bookmarkEnd xmlns:w="http://schemas.openxmlformats.org/wordprocessingml/2006/main" w:id="14"/>
    </w:p>
    <w:p w14:paraId="30AB6D0F" w14:textId="4ACB075D" w:rsidR="009D2D66"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Organizational affiliation, when the developer of the design documentation is located in the same corporate structure as the builder or vendor (EPC or turnkey model), creates an internal incentive to speed up construction and ignore the incompleteness of the design.</w:t>
      </w:r>
    </w:p>
    <w:p w14:paraId="3B83AAF2" w14:textId="77777777" w:rsidR="009D2D66" w:rsidRDefault="00000000">
      <w:pPr xmlns:w="http://schemas.openxmlformats.org/wordprocessingml/2006/main">
        <w:numPr>
          <w:ilvl w:val="0"/>
          <w:numId w:val="2"/>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Vogtle 3 and 4 Project (USA) </w:t>
      </w:r>
      <w:r xmlns:w="http://schemas.openxmlformats.org/wordprocessingml/2006/main">
        <w:rPr>
          <w:rFonts w:ascii="Google Sans Text" w:eastAsia="Google Sans Text" w:hAnsi="Google Sans Text" w:cs="Google Sans Text"/>
          <w:color w:val="1B1C1D"/>
        </w:rPr>
        <w:t xml:space="preserve">: This project, using the AP1000 design, suffered delays that doubled the cost to over $30 billion. </w:t>
      </w:r>
      <w:r xmlns:w="http://schemas.openxmlformats.org/wordprocessingml/2006/main">
        <w:rPr>
          <w:rFonts w:ascii="Google Sans Text" w:eastAsia="Google Sans Text" w:hAnsi="Google Sans Text" w:cs="Google Sans Text"/>
          <w:color w:val="444746"/>
          <w:sz w:val="24"/>
          <w:szCs w:val="24"/>
          <w:vertAlign w:val="superscript"/>
        </w:rPr>
        <w:t xml:space="preserve">3 </w:t>
      </w:r>
      <w:r xmlns:w="http://schemas.openxmlformats.org/wordprocessingml/2006/main">
        <w:rPr>
          <w:rFonts w:ascii="Google Sans Text" w:eastAsia="Google Sans Text" w:hAnsi="Google Sans Text" w:cs="Google Sans Text"/>
          <w:color w:val="1B1C1D"/>
        </w:rPr>
        <w:t xml:space="preserve">A key reason for the organizational failure was </w:t>
      </w:r>
      <w:r xmlns:w="http://schemas.openxmlformats.org/wordprocessingml/2006/main">
        <w:rPr>
          <w:rFonts w:ascii="Google Sans Text" w:eastAsia="Google Sans Text" w:hAnsi="Google Sans Text" w:cs="Google Sans Text"/>
          <w:b/>
          <w:color w:val="1B1C1D"/>
        </w:rPr>
        <w:t xml:space="preserve">incomplete engineering design finalization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4 </w:t>
      </w:r>
      <w:r xmlns:w="http://schemas.openxmlformats.org/wordprocessingml/2006/main">
        <w:rPr>
          <w:rFonts w:ascii="Google Sans Text" w:eastAsia="Google Sans Text" w:hAnsi="Google Sans Text" w:cs="Google Sans Text"/>
          <w:color w:val="1B1C1D"/>
        </w:rPr>
        <w:t xml:space="preserve">The vendor-controlled design and construction model allowed physical work to begin despite the lack of mature working documentation. As a result, construction was forced to work from constantly changing drawings, leading to massive rework and regulatory overload.</w:t>
      </w:r>
    </w:p>
    <w:p w14:paraId="6907644F" w14:textId="77777777" w:rsidR="00C91A38" w:rsidRDefault="00000000">
      <w:pPr xmlns:w="http://schemas.openxmlformats.org/wordprocessingml/2006/main">
        <w:numPr>
          <w:ilvl w:val="0"/>
          <w:numId w:val="2"/>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color w:val="1B1C1D"/>
        </w:rPr>
        <w:t xml:space="preserve">Olkiluoto 3 Project (Finland/EU) </w:t>
      </w:r>
      <w:r xmlns:w="http://schemas.openxmlformats.org/wordprocessingml/2006/main">
        <w:rPr>
          <w:rFonts w:ascii="Google Sans Text" w:eastAsia="Google Sans Text" w:hAnsi="Google Sans Text" w:cs="Google Sans Text"/>
          <w:color w:val="1B1C1D"/>
        </w:rPr>
        <w:t xml:space="preserve">: The turnkey project </w:t>
      </w:r>
      <w:r xmlns:w="http://schemas.openxmlformats.org/wordprocessingml/2006/main">
        <w:rPr>
          <w:rFonts w:ascii="Google Sans Text" w:eastAsia="Google Sans Text" w:hAnsi="Google Sans Text" w:cs="Google Sans Text"/>
          <w:color w:val="444746"/>
          <w:sz w:val="24"/>
          <w:szCs w:val="24"/>
          <w:vertAlign w:val="superscript"/>
        </w:rPr>
        <w:t xml:space="preserve">26 </w:t>
      </w:r>
      <w:r xmlns:w="http://schemas.openxmlformats.org/wordprocessingml/2006/main">
        <w:rPr>
          <w:rFonts w:ascii="Google Sans Text" w:eastAsia="Google Sans Text" w:hAnsi="Google Sans Text" w:cs="Google Sans Text"/>
          <w:color w:val="1B1C1D"/>
        </w:rPr>
        <w:t xml:space="preserve">experienced significant problems related to the quality and timeliness of the design documentation. An STUK investigation found that organizational and programmatic deficiencies, as well as inadequate on-site inspections, led to errors such as the mixing up of hundreds of internal valve parts during installation. </w:t>
      </w:r>
      <w:r xmlns:w="http://schemas.openxmlformats.org/wordprocessingml/2006/main">
        <w:rPr>
          <w:rFonts w:ascii="Google Sans Text" w:eastAsia="Google Sans Text" w:hAnsi="Google Sans Text" w:cs="Google Sans Text"/>
          <w:color w:val="444746"/>
          <w:sz w:val="24"/>
          <w:szCs w:val="24"/>
          <w:vertAlign w:val="superscript"/>
        </w:rPr>
        <w:t xml:space="preserve">34 </w:t>
      </w:r>
      <w:r xmlns:w="http://schemas.openxmlformats.org/wordprocessingml/2006/main">
        <w:rPr>
          <w:rFonts w:ascii="Google Sans Text" w:eastAsia="Google Sans Text" w:hAnsi="Google Sans Text" w:cs="Google Sans Text"/>
          <w:color w:val="1B1C1D"/>
        </w:rPr>
        <w:t xml:space="preserve">However, the complexity of the project, involving an extensive multinational network of subcontractors </w:t>
      </w:r>
      <w:r xmlns:w="http://schemas.openxmlformats.org/wordprocessingml/2006/main">
        <w:rPr>
          <w:rFonts w:ascii="Google Sans Text" w:eastAsia="Google Sans Text" w:hAnsi="Google Sans Text" w:cs="Google Sans Text"/>
          <w:color w:val="444746"/>
          <w:sz w:val="24"/>
          <w:szCs w:val="24"/>
          <w:vertAlign w:val="superscript"/>
        </w:rPr>
        <w:t xml:space="preserve">35 </w:t>
      </w:r>
      <w:r xmlns:w="http://schemas.openxmlformats.org/wordprocessingml/2006/main">
        <w:rPr>
          <w:rFonts w:ascii="Google Sans Text" w:eastAsia="Google Sans Text" w:hAnsi="Google Sans Text" w:cs="Google Sans Text"/>
          <w:color w:val="1B1C1D"/>
        </w:rPr>
        <w:t xml:space="preserve">and the fact that the documentation was prepared in parallel with production, meant that traditional supervision methods were ineffective. </w:t>
      </w:r>
      <w:r xmlns:w="http://schemas.openxmlformats.org/wordprocessingml/2006/main">
        <w:rPr>
          <w:rFonts w:ascii="Google Sans Text" w:eastAsia="Google Sans Text" w:hAnsi="Google Sans Text" w:cs="Google Sans Text"/>
          <w:color w:val="444746"/>
          <w:sz w:val="24"/>
          <w:szCs w:val="24"/>
          <w:vertAlign w:val="superscript"/>
        </w:rPr>
        <w:t xml:space="preserve">27 </w:t>
      </w:r>
      <w:r xmlns:w="http://schemas.openxmlformats.org/wordprocessingml/2006/main">
        <w:rPr>
          <w:rFonts w:ascii="Google Sans Text" w:eastAsia="Google Sans Text" w:hAnsi="Google Sans Text" w:cs="Google Sans Text"/>
          <w:color w:val="1B1C1D"/>
        </w:rPr>
        <w:t xml:space="preserve">This demonstrates that in the presence of a QCI (in this case, where the contractor controls both design and production), traditional quality control mechanisms and procedural oversight are insufficient.</w:t>
      </w:r>
    </w:p>
    <w:p w14:paraId="29FC98B4"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5" w:name="_Toc213834404"/>
      <w:r xmlns:w="http://schemas.openxmlformats.org/wordprocessingml/2006/main">
        <w:rPr>
          <w:rFonts w:ascii="Google Sans" w:eastAsia="Google Sans" w:hAnsi="Google Sans" w:cs="Google Sans"/>
          <w:color w:val="1B1C1D"/>
        </w:rPr>
        <w:t xml:space="preserve">4.3. Strategies for Neutralizing OCI</w:t>
      </w:r>
      <w:bookmarkEnd xmlns:w="http://schemas.openxmlformats.org/wordprocessingml/2006/main" w:id="15"/>
    </w:p>
    <w:p w14:paraId="6E5CBEAE" w14:textId="5BA026C7" w:rsidR="009D2D66"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Effective management of a nuclear power plant project requires organizational measures aimed at countering internal pressures caused by affiliation:</w:t>
      </w:r>
    </w:p>
    <w:p w14:paraId="770C0255" w14:textId="77777777" w:rsidR="009D2D66" w:rsidRDefault="00000000">
      <w:pPr xmlns:w="http://schemas.openxmlformats.org/wordprocessingml/2006/main">
        <w:numPr>
          <w:ilvl w:val="0"/>
          <w:numId w:val="3"/>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Organizational Separation of Design Authority: </w:t>
      </w:r>
      <w:r xmlns:w="http://schemas.openxmlformats.org/wordprocessingml/2006/main">
        <w:rPr>
          <w:rFonts w:ascii="Google Sans Text" w:eastAsia="Google Sans Text" w:hAnsi="Google Sans Text" w:cs="Google Sans Text"/>
          <w:color w:val="1B1C1D"/>
        </w:rPr>
        <w:t xml:space="preserve">The Licensee (Owner/Operator) must ensure that the Design Authority function (the unit responsible for project safety) is formally and effectively separated from Construction Management. </w:t>
      </w:r>
      <w:r xmlns:w="http://schemas.openxmlformats.org/wordprocessingml/2006/main">
        <w:rPr>
          <w:rFonts w:ascii="Google Sans Text" w:eastAsia="Google Sans Text" w:hAnsi="Google Sans Text" w:cs="Google Sans Text"/>
          <w:color w:val="444746"/>
          <w:sz w:val="24"/>
          <w:szCs w:val="24"/>
          <w:vertAlign w:val="superscript"/>
        </w:rPr>
        <w:t xml:space="preserve">25</w:t>
      </w:r>
    </w:p>
    <w:p w14:paraId="22C27117" w14:textId="77777777" w:rsidR="009D2D66" w:rsidRDefault="00000000">
      <w:pPr xmlns:w="http://schemas.openxmlformats.org/wordprocessingml/2006/main">
        <w:numPr>
          <w:ilvl w:val="0"/>
          <w:numId w:val="3"/>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Contractual Conditions: </w:t>
      </w:r>
      <w:r xmlns:w="http://schemas.openxmlformats.org/wordprocessingml/2006/main">
        <w:rPr>
          <w:rFonts w:ascii="Google Sans Text" w:eastAsia="Google Sans Text" w:hAnsi="Google Sans Text" w:cs="Google Sans Text"/>
          <w:color w:val="1B1C1D"/>
        </w:rPr>
        <w:t xml:space="preserve">EPC (engineering, procurement, construction) contracts must include strong financial incentives and </w:t>
      </w:r>
      <w:r xmlns:w="http://schemas.openxmlformats.org/wordprocessingml/2006/main">
        <w:rPr>
          <w:rFonts w:ascii="Google Sans Text" w:eastAsia="Google Sans Text" w:hAnsi="Google Sans Text" w:cs="Google Sans Text"/>
          <w:b/>
          <w:color w:val="1B1C1D"/>
        </w:rPr>
        <w:t xml:space="preserve">design completion milestones </w:t>
      </w:r>
      <w:r xmlns:w="http://schemas.openxmlformats.org/wordprocessingml/2006/main">
        <w:rPr>
          <w:rFonts w:ascii="Google Sans Text" w:eastAsia="Google Sans Text" w:hAnsi="Google Sans Text" w:cs="Google Sans Text"/>
          <w:color w:val="1B1C1D"/>
        </w:rPr>
        <w:t xml:space="preserve">, not just physical construction work.</w:t>
      </w:r>
    </w:p>
    <w:p w14:paraId="3CD24EF6" w14:textId="77777777" w:rsidR="00C91A38" w:rsidRDefault="00000000">
      <w:pPr xmlns:w="http://schemas.openxmlformats.org/wordprocessingml/2006/main">
        <w:numPr>
          <w:ilvl w:val="0"/>
          <w:numId w:val="3"/>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Independent Verification (IDVP): </w:t>
      </w:r>
      <w:r xmlns:w="http://schemas.openxmlformats.org/wordprocessingml/2006/main">
        <w:rPr>
          <w:rFonts w:ascii="Google Sans Text" w:eastAsia="Google Sans Text" w:hAnsi="Google Sans Text" w:cs="Google Sans Text"/>
          <w:color w:val="1B1C1D"/>
        </w:rPr>
        <w:t xml:space="preserve">The establishment of an independent external verification mechanism for Work Documentation prior to critical manufacturing or installation stages, such as the NRC </w:t>
      </w:r>
      <w:r xmlns:w="http://schemas.openxmlformats.org/wordprocessingml/2006/main">
        <w:rPr>
          <w:rFonts w:ascii="Google Sans Text" w:eastAsia="Google Sans Text" w:hAnsi="Google Sans Text" w:cs="Google Sans Text"/>
          <w:color w:val="444746"/>
          <w:sz w:val="24"/>
          <w:szCs w:val="24"/>
          <w:vertAlign w:val="superscript"/>
        </w:rPr>
        <w:t xml:space="preserve">30 IDVP </w:t>
      </w:r>
      <w:r xmlns:w="http://schemas.openxmlformats.org/wordprocessingml/2006/main">
        <w:rPr>
          <w:rFonts w:ascii="Google Sans Text" w:eastAsia="Google Sans Text" w:hAnsi="Google Sans Text" w:cs="Google Sans Text"/>
          <w:color w:val="1B1C1D"/>
        </w:rPr>
        <w:t xml:space="preserve">, is the most powerful institutional tool for neutralizing internal QCI.</w:t>
      </w:r>
    </w:p>
    <w:p w14:paraId="122EF102" w14:textId="77777777" w:rsidR="00C91A38"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6" w:name="_Toc213834405"/>
      <w:r xmlns:w="http://schemas.openxmlformats.org/wordprocessingml/2006/main">
        <w:rPr>
          <w:rFonts w:ascii="Google Sans" w:eastAsia="Google Sans" w:hAnsi="Google Sans" w:cs="Google Sans"/>
          <w:color w:val="1B1C1D"/>
        </w:rPr>
        <w:t xml:space="preserve">V. Comparative Analysis of Document Control Systems</w:t>
      </w:r>
      <w:bookmarkEnd xmlns:w="http://schemas.openxmlformats.org/wordprocessingml/2006/main" w:id="16"/>
    </w:p>
    <w:p w14:paraId="06CC6E40" w14:textId="6B2C00FE"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Documentation control systems in the nuclear sector are based on common international principles (IAEA), but have significant differences in implementation, particularly with regard to the level of detail of technical standards and regulatory oversight methods.</w:t>
      </w:r>
    </w:p>
    <w:p w14:paraId="6BAE399B"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summary table presents key aspects of document management in the three compared jurisdictions:</w:t>
      </w:r>
    </w:p>
    <w:p w14:paraId="15E4DD88" w14:textId="77777777" w:rsidR="009D2D66" w:rsidRDefault="009D2D66">
      <w:pPr>
        <w:pBdr>
          <w:top w:val="nil"/>
          <w:left w:val="nil"/>
          <w:bottom w:val="nil"/>
          <w:right w:val="nil"/>
          <w:between w:val="nil"/>
        </w:pBdr>
        <w:spacing w:line="275" w:lineRule="auto"/>
        <w:rPr>
          <w:rFonts w:ascii="Google Sans Text" w:eastAsia="Google Sans Text" w:hAnsi="Google Sans Text" w:cs="Google Sans Text"/>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9D2D66" w14:paraId="7700E2F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136561"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Criterion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24EBD7"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Russian Federation (RF)</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787A64"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United States (USA)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FBF55D"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European Practice (EU/WENRA)</w:t>
            </w:r>
          </w:p>
        </w:tc>
      </w:tr>
      <w:tr w:rsidR="009D2D66" w14:paraId="41A0ABE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107AC4"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Regulatory Authority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42AB43"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Rostekhnadzor (licensing, design review)</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B0FF22"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NRC (10 CFR Part 50/52)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38945E"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National authorities (STUK, ASN); ENSREG</w:t>
            </w:r>
          </w:p>
        </w:tc>
      </w:tr>
      <w:tr w:rsidR="009D2D66" w14:paraId="2B222869"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EF508C"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Key QA Standard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F1FB54" w14:textId="77777777" w:rsidR="009D2D66"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NP-011, GOST, STO SRO </w:t>
            </w:r>
            <w:r xmlns:w="http://schemas.openxmlformats.org/wordprocessingml/2006/main">
              <w:rPr>
                <w:rFonts w:ascii="Google Sans Text" w:eastAsia="Google Sans Text" w:hAnsi="Google Sans Text" w:cs="Google Sans Text"/>
                <w:color w:val="444746"/>
                <w:sz w:val="24"/>
                <w:szCs w:val="24"/>
                <w:vertAlign w:val="superscript"/>
              </w:rPr>
              <w:t xml:space="preserve">8</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4391A4" w14:textId="77777777" w:rsidR="009D2D66"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ASME NQA-1 (mandatory) </w:t>
            </w:r>
            <w:r xmlns:w="http://schemas.openxmlformats.org/wordprocessingml/2006/main">
              <w:rPr>
                <w:rFonts w:ascii="Google Sans Text" w:eastAsia="Google Sans Text" w:hAnsi="Google Sans Text" w:cs="Google Sans Text"/>
                <w:color w:val="444746"/>
                <w:sz w:val="24"/>
                <w:szCs w:val="24"/>
                <w:vertAlign w:val="superscript"/>
              </w:rPr>
              <w:t xml:space="preserve">17</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372F66" w14:textId="77777777" w:rsidR="009D2D66"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IAEA GS-R-3; WENRA SRLs (Issue C: Management System) </w:t>
            </w:r>
            <w:r xmlns:w="http://schemas.openxmlformats.org/wordprocessingml/2006/main">
              <w:rPr>
                <w:rFonts w:ascii="Google Sans Text" w:eastAsia="Google Sans Text" w:hAnsi="Google Sans Text" w:cs="Google Sans Text"/>
                <w:color w:val="444746"/>
                <w:sz w:val="24"/>
                <w:szCs w:val="24"/>
                <w:vertAlign w:val="superscript"/>
              </w:rPr>
              <w:t xml:space="preserve">36</w:t>
            </w:r>
          </w:p>
        </w:tc>
      </w:tr>
      <w:tr w:rsidR="009D2D66" w14:paraId="4A5AFAD9"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74FB24"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Philosophy of Supervision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D37A5C"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Strict state supervision and examination of design documentation.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09CC93"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Direct regulation (10 CFR); ASME (Advanced Mechanical Engineering Standards Corporation).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FA033D"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Harmonization (WENRA, EUR); Strict national supervision (Hold Points).</w:t>
            </w:r>
          </w:p>
        </w:tc>
      </w:tr>
      <w:tr w:rsidR="009D2D66" w14:paraId="29B12FA9"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563FCF"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Regulation of Deadlines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DAAE08"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Determined by the project phases and NP requirements.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534DD6" w14:textId="77777777" w:rsidR="009D2D66"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Strictly linked to licensing stages (PSAR/FSAR). </w:t>
            </w:r>
            <w:r xmlns:w="http://schemas.openxmlformats.org/wordprocessingml/2006/main">
              <w:rPr>
                <w:rFonts w:ascii="Google Sans Text" w:eastAsia="Google Sans Text" w:hAnsi="Google Sans Text" w:cs="Google Sans Text"/>
                <w:color w:val="444746"/>
                <w:sz w:val="24"/>
                <w:szCs w:val="24"/>
                <w:vertAlign w:val="superscript"/>
              </w:rPr>
              <w:t xml:space="preserve">6</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DDD7EC" w14:textId="77777777" w:rsidR="009D2D66"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Determined by the national regulator; Significant delays in the implementation of new projects. </w:t>
            </w:r>
            <w:r xmlns:w="http://schemas.openxmlformats.org/wordprocessingml/2006/main">
              <w:rPr>
                <w:rFonts w:ascii="Google Sans Text" w:eastAsia="Google Sans Text" w:hAnsi="Google Sans Text" w:cs="Google Sans Text"/>
                <w:color w:val="444746"/>
                <w:sz w:val="24"/>
                <w:szCs w:val="24"/>
                <w:vertAlign w:val="superscript"/>
              </w:rPr>
              <w:t xml:space="preserve">26</w:t>
            </w:r>
          </w:p>
        </w:tc>
      </w:tr>
    </w:tbl>
    <w:p w14:paraId="0D7E1F58"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United States demonstrates the most formalized approach to technical quality assurance (QA) through the mandatory application of NQA-1, which covers in detail all aspects of document management, from component cleaning to maintaining electronic records. </w:t>
      </w:r>
      <w:r xmlns:w="http://schemas.openxmlformats.org/wordprocessingml/2006/main">
        <w:rPr>
          <w:rFonts w:ascii="Google Sans Text" w:eastAsia="Google Sans Text" w:hAnsi="Google Sans Text" w:cs="Google Sans Text"/>
          <w:color w:val="444746"/>
          <w:sz w:val="24"/>
          <w:szCs w:val="24"/>
          <w:vertAlign w:val="superscript"/>
        </w:rPr>
        <w:t xml:space="preserve">18 </w:t>
      </w:r>
      <w:r xmlns:w="http://schemas.openxmlformats.org/wordprocessingml/2006/main">
        <w:rPr>
          <w:rFonts w:ascii="Google Sans Text" w:eastAsia="Google Sans Text" w:hAnsi="Google Sans Text" w:cs="Google Sans Text"/>
          <w:color w:val="1B1C1D"/>
        </w:rPr>
        <w:t xml:space="preserve">Furthermore, the US legal system explicitly regulates organizational conflicts of interest (OCI) issues for contractors. </w:t>
      </w:r>
      <w:r xmlns:w="http://schemas.openxmlformats.org/wordprocessingml/2006/main">
        <w:rPr>
          <w:rFonts w:ascii="Google Sans Text" w:eastAsia="Google Sans Text" w:hAnsi="Google Sans Text" w:cs="Google Sans Text"/>
          <w:color w:val="444746"/>
          <w:sz w:val="24"/>
          <w:szCs w:val="24"/>
          <w:vertAlign w:val="superscript"/>
        </w:rPr>
        <w:t xml:space="preserve">31</w:t>
      </w:r>
    </w:p>
    <w:p w14:paraId="3A85283E" w14:textId="77777777"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Despite national fragmentation, European practice utilizes </w:t>
      </w:r>
      <w:r xmlns:w="http://schemas.openxmlformats.org/wordprocessingml/2006/main">
        <w:rPr>
          <w:rFonts w:ascii="Google Sans Text" w:eastAsia="Google Sans Text" w:hAnsi="Google Sans Text" w:cs="Google Sans Text"/>
          <w:b/>
          <w:color w:val="1B1C1D"/>
        </w:rPr>
        <w:t xml:space="preserve">the EUR Document </w:t>
      </w:r>
      <w:r xmlns:w="http://schemas.openxmlformats.org/wordprocessingml/2006/main">
        <w:rPr>
          <w:rFonts w:ascii="Google Sans Text" w:eastAsia="Google Sans Text" w:hAnsi="Google Sans Text" w:cs="Google Sans Text"/>
          <w:color w:val="1B1C1D"/>
        </w:rPr>
        <w:t xml:space="preserve">—a unique set of requirements based on half a century of LWR operating experience. </w:t>
      </w:r>
      <w:r xmlns:w="http://schemas.openxmlformats.org/wordprocessingml/2006/main">
        <w:rPr>
          <w:rFonts w:ascii="Google Sans Text" w:eastAsia="Google Sans Text" w:hAnsi="Google Sans Text" w:cs="Google Sans Text"/>
          <w:color w:val="444746"/>
          <w:sz w:val="24"/>
          <w:szCs w:val="24"/>
          <w:vertAlign w:val="superscript"/>
        </w:rPr>
        <w:t xml:space="preserve">22 </w:t>
      </w:r>
      <w:r xmlns:w="http://schemas.openxmlformats.org/wordprocessingml/2006/main">
        <w:rPr>
          <w:rFonts w:ascii="Google Sans Text" w:eastAsia="Google Sans Text" w:hAnsi="Google Sans Text" w:cs="Google Sans Text"/>
          <w:color w:val="1B1C1D"/>
        </w:rPr>
        <w:t xml:space="preserve">This document allows for the early establishment of clear technical expectations for safety and design, which is a powerful preventative measure that creates a unified technical basis for RD developers. However, as OL3's experience has shown, even with clear requirements, insufficient oversight by the licensee and organizational problems in the subcontractor chain can lead to schedule delays and documentation issues. </w:t>
      </w:r>
      <w:r xmlns:w="http://schemas.openxmlformats.org/wordprocessingml/2006/main">
        <w:rPr>
          <w:rFonts w:ascii="Google Sans Text" w:eastAsia="Google Sans Text" w:hAnsi="Google Sans Text" w:cs="Google Sans Text"/>
          <w:color w:val="444746"/>
          <w:sz w:val="24"/>
          <w:szCs w:val="24"/>
          <w:vertAlign w:val="superscript"/>
        </w:rPr>
        <w:t xml:space="preserve">34</w:t>
      </w:r>
    </w:p>
    <w:p w14:paraId="1D75B475"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Ultimately, regardless of jurisdiction, the success of a project is determined not only by the strictness of regulations (NP or 10 CFR), but also by the organizational maturity of the licensee, which is able to ensure the independence of engineering from construction pressures.</w:t>
      </w:r>
    </w:p>
    <w:p w14:paraId="52B32A7E" w14:textId="77777777" w:rsidR="00C91A38"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7" w:name="_Toc213834406"/>
      <w:r xmlns:w="http://schemas.openxmlformats.org/wordprocessingml/2006/main">
        <w:rPr>
          <w:rFonts w:ascii="Google Sans" w:eastAsia="Google Sans" w:hAnsi="Google Sans" w:cs="Google Sans"/>
          <w:color w:val="1B1C1D"/>
        </w:rPr>
        <w:t xml:space="preserve">VI. Conclusion and Strategic Recommendations</w:t>
      </w:r>
      <w:bookmarkEnd xmlns:w="http://schemas.openxmlformats.org/wordprocessingml/2006/main" w:id="17"/>
    </w:p>
    <w:p w14:paraId="518BC631" w14:textId="035AEFEE"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8" w:name="_Toc213834407"/>
      <w:r xmlns:w="http://schemas.openxmlformats.org/wordprocessingml/2006/main">
        <w:rPr>
          <w:rFonts w:ascii="Google Sans" w:eastAsia="Google Sans" w:hAnsi="Google Sans" w:cs="Google Sans"/>
          <w:color w:val="1B1C1D"/>
        </w:rPr>
        <w:t xml:space="preserve">6.1 Key Findings of the Comparative Analysis</w:t>
      </w:r>
      <w:bookmarkEnd xmlns:w="http://schemas.openxmlformats.org/wordprocessingml/2006/main" w:id="18"/>
    </w:p>
    <w:p w14:paraId="088FAD45" w14:textId="2ECEE09D" w:rsidR="009D2D66"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Analysis shows that documentation is a key asset, and its quality and timeliness directly impact the cost and timeframe of nuclear power plant construction. The main problem identified in modern Generation III+ nuclear projects worldwide is </w:t>
      </w:r>
      <w:r xmlns:w="http://schemas.openxmlformats.org/wordprocessingml/2006/main">
        <w:rPr>
          <w:rFonts w:ascii="Google Sans Text" w:eastAsia="Google Sans Text" w:hAnsi="Google Sans Text" w:cs="Google Sans Text"/>
          <w:b/>
          <w:color w:val="1B1C1D"/>
        </w:rPr>
        <w:t xml:space="preserve">the insufficient maturity of the Design and Working Documentation </w:t>
      </w:r>
      <w:r xmlns:w="http://schemas.openxmlformats.org/wordprocessingml/2006/main">
        <w:rPr>
          <w:rFonts w:ascii="Google Sans Text" w:eastAsia="Google Sans Text" w:hAnsi="Google Sans Text" w:cs="Google Sans Text"/>
          <w:color w:val="1B1C1D"/>
        </w:rPr>
        <w:t xml:space="preserve">at the start of physical construction.</w:t>
      </w:r>
    </w:p>
    <w:p w14:paraId="669BBAFC" w14:textId="77777777" w:rsidR="00C91A38"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organizational affiliation of the developer of working documentation with the builder (OKI) is a key catalyst for this problem. In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EPC or turnkey construction schemes, the general contractor's financial incentives often prioritize construction speed over engineering quality, leading to the preparation of working documentation in parallel with or after fabrication, as observed in Olkiluoto 3 and Vogtle. This results in regulatory overload (in the form of massive change management) and the emergence of critical discrepancies between the design and the actual construction.</w:t>
      </w:r>
    </w:p>
    <w:p w14:paraId="50A2A0C5" w14:textId="77777777" w:rsidR="00C91A38"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9" w:name="_Toc213834408"/>
      <w:r xmlns:w="http://schemas.openxmlformats.org/wordprocessingml/2006/main">
        <w:rPr>
          <w:rFonts w:ascii="Google Sans" w:eastAsia="Google Sans" w:hAnsi="Google Sans" w:cs="Google Sans"/>
          <w:color w:val="1B1C1D"/>
        </w:rPr>
        <w:t xml:space="preserve">6.2. Recommendations for Reducing Documentation Risks</w:t>
      </w:r>
      <w:bookmarkEnd xmlns:w="http://schemas.openxmlformats.org/wordprocessingml/2006/main" w:id="19"/>
    </w:p>
    <w:p w14:paraId="72FD6ED7" w14:textId="7F613E5E" w:rsidR="009D2D66"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To ensure the safety, timeliness, and cost predictability of nuclear construction, it is necessary to implement organizational and technical strategies aimed at early engineering maturity and the neutralization of critical infrastructure issues:</w:t>
      </w:r>
    </w:p>
    <w:p w14:paraId="7F9232F3" w14:textId="77777777" w:rsidR="009D2D66" w:rsidRDefault="00000000">
      <w:pPr xmlns:w="http://schemas.openxmlformats.org/wordprocessingml/2006/main">
        <w:numPr>
          <w:ilvl w:val="0"/>
          <w:numId w:val="4"/>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Ensuring RD Maturity: </w:t>
      </w:r>
      <w:r xmlns:w="http://schemas.openxmlformats.org/wordprocessingml/2006/main">
        <w:rPr>
          <w:rFonts w:ascii="Google Sans Text" w:eastAsia="Google Sans Text" w:hAnsi="Google Sans Text" w:cs="Google Sans Text"/>
          <w:color w:val="1B1C1D"/>
        </w:rPr>
        <w:t xml:space="preserve">The Licensee must establish and strictly adhere to the requirement for achieving </w:t>
      </w:r>
      <w:r xmlns:w="http://schemas.openxmlformats.org/wordprocessingml/2006/main">
        <w:rPr>
          <w:rFonts w:ascii="Google Sans Text" w:eastAsia="Google Sans Text" w:hAnsi="Google Sans Text" w:cs="Google Sans Text"/>
          <w:b/>
          <w:color w:val="1B1C1D"/>
        </w:rPr>
        <w:t xml:space="preserve">a minimum of 90% completeness of the Working Documentation </w:t>
      </w:r>
      <w:r xmlns:w="http://schemas.openxmlformats.org/wordprocessingml/2006/main">
        <w:rPr>
          <w:rFonts w:ascii="Google Sans Text" w:eastAsia="Google Sans Text" w:hAnsi="Google Sans Text" w:cs="Google Sans Text"/>
          <w:color w:val="1B1C1D"/>
        </w:rPr>
        <w:t xml:space="preserve">for critical systems prior to mass production or installation. This reduces the need for constant changes that overload the regulator and the construction site.</w:t>
      </w:r>
    </w:p>
    <w:p w14:paraId="26B9966E" w14:textId="77777777" w:rsidR="009D2D66" w:rsidRDefault="00000000">
      <w:pPr xmlns:w="http://schemas.openxmlformats.org/wordprocessingml/2006/main">
        <w:numPr>
          <w:ilvl w:val="0"/>
          <w:numId w:val="4"/>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Institutionalization of Independent Verification (IDVP): </w:t>
      </w:r>
      <w:r xmlns:w="http://schemas.openxmlformats.org/wordprocessingml/2006/main">
        <w:rPr>
          <w:rFonts w:ascii="Google Sans Text" w:eastAsia="Google Sans Text" w:hAnsi="Google Sans Text" w:cs="Google Sans Text"/>
          <w:color w:val="1B1C1D"/>
        </w:rPr>
        <w:t xml:space="preserve">Implementation of a mechanism for independent, external verification of working documentation before critical construction stages. Following the example of NRC IDVP </w:t>
      </w:r>
      <w:r xmlns:w="http://schemas.openxmlformats.org/wordprocessingml/2006/main">
        <w:rPr>
          <w:rFonts w:ascii="Google Sans Text" w:eastAsia="Google Sans Text" w:hAnsi="Google Sans Text" w:cs="Google Sans Text"/>
          <w:color w:val="444746"/>
          <w:sz w:val="24"/>
          <w:szCs w:val="24"/>
          <w:vertAlign w:val="superscript"/>
        </w:rPr>
        <w:t xml:space="preserve">30 </w:t>
      </w:r>
      <w:r xmlns:w="http://schemas.openxmlformats.org/wordprocessingml/2006/main">
        <w:rPr>
          <w:rFonts w:ascii="Google Sans Text" w:eastAsia="Google Sans Text" w:hAnsi="Google Sans Text" w:cs="Google Sans Text"/>
          <w:color w:val="1B1C1D"/>
        </w:rPr>
        <w:t xml:space="preserve">, this practice should become standard for large nuclear projects in EPC models, ensuring an impartial assessment of the working documentation's compliance with the licensing basis.</w:t>
      </w:r>
    </w:p>
    <w:p w14:paraId="38CCC112" w14:textId="77777777" w:rsidR="009D2D66" w:rsidRDefault="00000000">
      <w:pPr xmlns:w="http://schemas.openxmlformats.org/wordprocessingml/2006/main">
        <w:numPr>
          <w:ilvl w:val="0"/>
          <w:numId w:val="4"/>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color w:val="1B1C1D"/>
        </w:rPr>
        <w:t xml:space="preserve">Separation of Responsibility: </w:t>
      </w:r>
      <w:r xmlns:w="http://schemas.openxmlformats.org/wordprocessingml/2006/main">
        <w:rPr>
          <w:rFonts w:ascii="Google Sans Text" w:eastAsia="Google Sans Text" w:hAnsi="Google Sans Text" w:cs="Google Sans Text"/>
          <w:color w:val="1B1C1D"/>
        </w:rPr>
        <w:t xml:space="preserve">Ensuring an organizational hierarchy in which </w:t>
      </w:r>
      <w:r xmlns:w="http://schemas.openxmlformats.org/wordprocessingml/2006/main">
        <w:rPr>
          <w:rFonts w:ascii="Google Sans Text" w:eastAsia="Google Sans Text" w:hAnsi="Google Sans Text" w:cs="Google Sans Text"/>
          <w:b/>
          <w:color w:val="1B1C1D"/>
        </w:rPr>
        <w:t xml:space="preserve">Design Authority </w:t>
      </w:r>
      <w:r xmlns:w="http://schemas.openxmlformats.org/wordprocessingml/2006/main">
        <w:rPr>
          <w:rFonts w:ascii="Google Sans Text" w:eastAsia="Google Sans Text" w:hAnsi="Google Sans Text" w:cs="Google Sans Text"/>
          <w:color w:val="1B1C1D"/>
        </w:rPr>
        <w:t xml:space="preserve">is formally and functionally separated from </w:t>
      </w:r>
      <w:r xmlns:w="http://schemas.openxmlformats.org/wordprocessingml/2006/main">
        <w:rPr>
          <w:rFonts w:ascii="Google Sans Text" w:eastAsia="Google Sans Text" w:hAnsi="Google Sans Text" w:cs="Google Sans Text"/>
          <w:b/>
          <w:color w:val="1B1C1D"/>
        </w:rPr>
        <w:t xml:space="preserve">Construction Management </w:t>
      </w:r>
      <w:r xmlns:w="http://schemas.openxmlformats.org/wordprocessingml/2006/main">
        <w:rPr>
          <w:rFonts w:ascii="Google Sans Text" w:eastAsia="Google Sans Text" w:hAnsi="Google Sans Text" w:cs="Google Sans Text"/>
          <w:color w:val="1B1C1D"/>
        </w:rPr>
        <w:t xml:space="preserve">. The IAEA requires that the operating organization have a formally designated unit responsible for design safety to ensure continued safety. </w:t>
      </w:r>
      <w:r xmlns:w="http://schemas.openxmlformats.org/wordprocessingml/2006/main">
        <w:rPr>
          <w:rFonts w:ascii="Google Sans Text" w:eastAsia="Google Sans Text" w:hAnsi="Google Sans Text" w:cs="Google Sans Text"/>
          <w:color w:val="444746"/>
          <w:sz w:val="24"/>
          <w:szCs w:val="24"/>
          <w:vertAlign w:val="superscript"/>
        </w:rPr>
        <w:t xml:space="preserve">25</w:t>
      </w:r>
    </w:p>
    <w:p w14:paraId="2217917A" w14:textId="77777777" w:rsidR="009D2D66" w:rsidRDefault="00000000">
      <w:pPr xmlns:w="http://schemas.openxmlformats.org/wordprocessingml/2006/main">
        <w:numPr>
          <w:ilvl w:val="0"/>
          <w:numId w:val="4"/>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color w:val="1B1C1D"/>
        </w:rPr>
        <w:t xml:space="preserve">Transition to Data-Centric Management: Using modern information systems for configuration management. Transitioning from paper-based to data-centric documentation improves data reliability, facilitates change management, </w:t>
      </w:r>
      <w:r xmlns:w="http://schemas.openxmlformats.org/wordprocessingml/2006/main">
        <w:rPr>
          <w:rFonts w:ascii="Google Sans Text" w:eastAsia="Google Sans Text" w:hAnsi="Google Sans Text" w:cs="Google Sans Text"/>
          <w:color w:val="444746"/>
          <w:sz w:val="24"/>
          <w:szCs w:val="24"/>
          <w:vertAlign w:val="superscript"/>
        </w:rPr>
        <w:t xml:space="preserve">and </w:t>
      </w:r>
      <w:r xmlns:w="http://schemas.openxmlformats.org/wordprocessingml/2006/main">
        <w:rPr>
          <w:rFonts w:ascii="Google Sans Text" w:eastAsia="Google Sans Text" w:hAnsi="Google Sans Text" w:cs="Google Sans Text"/>
          <w:color w:val="1B1C1D"/>
        </w:rPr>
        <w:t xml:space="preserve">prevents configuration errors throughout the life of the NPP.</w:t>
      </w:r>
    </w:p>
    <w:p w14:paraId="7D34C929" w14:textId="77777777" w:rsidR="009D2D66" w:rsidRDefault="009D2D66">
      <w:pPr>
        <w:pBdr>
          <w:top w:val="nil"/>
          <w:left w:val="nil"/>
          <w:bottom w:val="nil"/>
          <w:right w:val="nil"/>
          <w:between w:val="nil"/>
        </w:pBdr>
        <w:spacing w:before="240" w:line="275" w:lineRule="auto"/>
        <w:rPr>
          <w:rFonts w:ascii="Google Sans Text" w:eastAsia="Google Sans Text" w:hAnsi="Google Sans Text" w:cs="Google Sans Text"/>
          <w:color w:val="444746"/>
          <w:sz w:val="24"/>
          <w:szCs w:val="24"/>
          <w:vertAlign w:val="superscript"/>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9D2D66" w14:paraId="14915B57"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1633E9"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Type of Risk (Consequence of OKI)</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D261D1"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Mechanism of Origin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FF3F42"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Example of Risk Realization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2A8085"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Risk Mitigation Strategy</w:t>
            </w:r>
          </w:p>
        </w:tc>
      </w:tr>
      <w:tr w:rsidR="009D2D66" w14:paraId="324C0A1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69D719"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Late Design Changes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6DA04B"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Pressure to accelerate construction with incomplete working documentation; Hidden acceptance of defects.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AB184A" w14:textId="77777777" w:rsidR="009D2D66"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Vogtle 3&amp;4: Incomplete Engineering (UIN/ICN). </w:t>
            </w:r>
            <w:r xmlns:w="http://schemas.openxmlformats.org/wordprocessingml/2006/main">
              <w:rPr>
                <w:rFonts w:ascii="Google Sans Text" w:eastAsia="Google Sans Text" w:hAnsi="Google Sans Text" w:cs="Google Sans Text"/>
                <w:color w:val="444746"/>
                <w:sz w:val="24"/>
                <w:szCs w:val="24"/>
                <w:vertAlign w:val="superscript"/>
              </w:rPr>
              <w:t xml:space="preserve">4</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CFADD1"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Mandatory IDVP; Regulatory breakpoints tied to design maturity.</w:t>
            </w:r>
          </w:p>
        </w:tc>
      </w:tr>
      <w:tr w:rsidR="009D2D66" w14:paraId="56D3BCA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2BBBB2"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As-Built Records Inconsistency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CC5D00"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An affiliated developer of design documentation fails to promptly update drawings or approves deviations without adequate analysis.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18B1D3" w14:textId="77777777" w:rsidR="009D2D66"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Olkiluoto 3: Parallel preparation of RD and production; Installation errors. </w:t>
            </w:r>
            <w:r xmlns:w="http://schemas.openxmlformats.org/wordprocessingml/2006/main">
              <w:rPr>
                <w:rFonts w:ascii="Google Sans Text" w:eastAsia="Google Sans Text" w:hAnsi="Google Sans Text" w:cs="Google Sans Text"/>
                <w:color w:val="444746"/>
                <w:sz w:val="24"/>
                <w:szCs w:val="24"/>
                <w:vertAlign w:val="superscript"/>
              </w:rPr>
              <w:t xml:space="preserve">27</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6AC9FC"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Formal organizational separation of Design Authority and Construction Management; Strict Configuration Management (CM).</w:t>
            </w:r>
          </w:p>
        </w:tc>
      </w:tr>
      <w:tr w:rsidR="009D2D66" w14:paraId="7109BAD1"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FA743F"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Distortion of QA Reporting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4A533B"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An affiliated contractor understates the number of nonconformities to meet contract deadlines.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67B6B4" w14:textId="77777777" w:rsidR="009D2D66"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General risk addressed by NQA-1 records requirements. </w:t>
            </w:r>
            <w:r xmlns:w="http://schemas.openxmlformats.org/wordprocessingml/2006/main">
              <w:rPr>
                <w:rFonts w:ascii="Google Sans Text" w:eastAsia="Google Sans Text" w:hAnsi="Google Sans Text" w:cs="Google Sans Text"/>
                <w:color w:val="444746"/>
                <w:sz w:val="24"/>
                <w:szCs w:val="24"/>
                <w:vertAlign w:val="superscript"/>
              </w:rPr>
              <w:t xml:space="preserve">18</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D9010B" w14:textId="77777777" w:rsidR="009D2D66"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Mandatory audit of the Quality Management System by independent external bodies.</w:t>
            </w:r>
          </w:p>
        </w:tc>
      </w:tr>
    </w:tbl>
    <w:p w14:paraId="1D50CA21" w14:textId="77777777" w:rsidR="009D2D66" w:rsidRDefault="00000000">
      <w:pPr xmlns:w="http://schemas.openxmlformats.org/wordprocessingml/2006/main">
        <w:pBdr>
          <w:top w:val="nil"/>
          <w:left w:val="nil"/>
          <w:bottom w:val="nil"/>
          <w:right w:val="nil"/>
          <w:between w:val="nil"/>
        </w:pBdr>
        <w:spacing w:after="255"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To successfully construct a nuclear power plant on time and within budget, the project's organizational structure must be designed to eliminate conflicts of interest that would motivate the developer of the detailed design documentation to prioritize the speed of completion over the quality of engineering solutions. This is a requirement for the highest organizational maturity on the part of the Licensee.</w:t>
      </w:r>
    </w:p>
    <w:p w14:paraId="3F672489" w14:textId="77777777" w:rsidR="009D2D66" w:rsidRDefault="00000000">
      <w:pPr xmlns:w="http://schemas.openxmlformats.org/wordprocessingml/2006/main">
        <w:pStyle w:val="4"/>
        <w:spacing w:before="0"/>
        <w:rPr>
          <w:rFonts w:ascii="Google Sans" w:eastAsia="Google Sans" w:hAnsi="Google Sans" w:cs="Google Sans"/>
        </w:rPr>
      </w:pPr>
      <w:r xmlns:w="http://schemas.openxmlformats.org/wordprocessingml/2006/main">
        <w:rPr>
          <w:rFonts w:ascii="Google Sans" w:eastAsia="Google Sans" w:hAnsi="Google Sans" w:cs="Google Sans"/>
        </w:rPr>
        <w:t xml:space="preserve">Sources</w:t>
      </w:r>
    </w:p>
    <w:p w14:paraId="72F17FB9"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Configuration management in nuclear power plants, accessed October 18, 2025, </w:t>
      </w:r>
      <w:hyperlink xmlns:w="http://schemas.openxmlformats.org/wordprocessingml/2006/main" xmlns:r="http://schemas.openxmlformats.org/officeDocument/2006/relationships" r:id="rId7">
        <w:r xmlns:w="http://schemas.openxmlformats.org/wordprocessingml/2006/main">
          <w:rPr>
            <w:rFonts w:ascii="Google Sans" w:eastAsia="Google Sans" w:hAnsi="Google Sans" w:cs="Google Sans"/>
            <w:color w:val="0000EE"/>
            <w:sz w:val="24"/>
            <w:szCs w:val="24"/>
            <w:u w:val="single"/>
          </w:rPr>
          <w:t xml:space="preserve">https://www-pub.iaea.org/MTCD/Publications/PDF/te_1335_web.pdf</w:t>
        </w:r>
      </w:hyperlink>
    </w:p>
    <w:p w14:paraId="35BDC1E3"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Information technology impact on nuclear power plant documentation, </w:t>
      </w:r>
      <w:r xmlns:w="http://schemas.openxmlformats.org/wordprocessingml/2006/main">
        <w:rPr>
          <w:rFonts w:ascii="Google Sans" w:eastAsia="Google Sans" w:hAnsi="Google Sans" w:cs="Google Sans"/>
          <w:sz w:val="24"/>
          <w:szCs w:val="24"/>
        </w:rPr>
        <w:lastRenderedPageBreak xmlns:w="http://schemas.openxmlformats.org/wordprocessingml/2006/main"/>
      </w:r>
      <w:r xmlns:w="http://schemas.openxmlformats.org/wordprocessingml/2006/main">
        <w:rPr>
          <w:rFonts w:ascii="Google Sans" w:eastAsia="Google Sans" w:hAnsi="Google Sans" w:cs="Google Sans"/>
          <w:sz w:val="24"/>
          <w:szCs w:val="24"/>
        </w:rPr>
        <w:t xml:space="preserve">accessed October 18, 2025, </w:t>
      </w:r>
      <w:hyperlink xmlns:w="http://schemas.openxmlformats.org/wordprocessingml/2006/main" xmlns:r="http://schemas.openxmlformats.org/officeDocument/2006/relationships" r:id="rId8">
        <w:r xmlns:w="http://schemas.openxmlformats.org/wordprocessingml/2006/main">
          <w:rPr>
            <w:rFonts w:ascii="Google Sans" w:eastAsia="Google Sans" w:hAnsi="Google Sans" w:cs="Google Sans"/>
            <w:color w:val="0000EE"/>
            <w:sz w:val="24"/>
            <w:szCs w:val="24"/>
            <w:u w:val="single"/>
          </w:rPr>
          <w:t xml:space="preserve">https://www-pub.iaea.org/MTCD/Publications/PDF/te_1284_prn.pdf</w:t>
        </w:r>
      </w:hyperlink>
    </w:p>
    <w:p w14:paraId="4BC3E7AC"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Plant Vogtle Unit 4 begins commercial operation - US Energy Information Administration (EIA), last accessed: October 18, 2025, </w:t>
      </w:r>
      <w:hyperlink xmlns:w="http://schemas.openxmlformats.org/wordprocessingml/2006/main" xmlns:r="http://schemas.openxmlformats.org/officeDocument/2006/relationships" r:id="rId9">
        <w:r xmlns:w="http://schemas.openxmlformats.org/wordprocessingml/2006/main">
          <w:rPr>
            <w:rFonts w:ascii="Google Sans" w:eastAsia="Google Sans" w:hAnsi="Google Sans" w:cs="Google Sans"/>
            <w:color w:val="0000EE"/>
            <w:sz w:val="24"/>
            <w:szCs w:val="24"/>
            <w:u w:val="single"/>
          </w:rPr>
          <w:t xml:space="preserve">https://www.eia.gov/todayinenergy/detail.php?id=61963</w:t>
        </w:r>
      </w:hyperlink>
    </w:p>
    <w:p w14:paraId="359B92E4"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Mixed Milestone: What Vogtle Can Teach Us About the Future of US Nuclear Energy, accessed October 18, 2025, </w:t>
      </w:r>
      <w:hyperlink xmlns:w="http://schemas.openxmlformats.org/wordprocessingml/2006/main" xmlns:r="http://schemas.openxmlformats.org/officeDocument/2006/relationships" r:id="rId10">
        <w:r xmlns:w="http://schemas.openxmlformats.org/wordprocessingml/2006/main">
          <w:rPr>
            <w:rFonts w:ascii="Google Sans" w:eastAsia="Google Sans" w:hAnsi="Google Sans" w:cs="Google Sans"/>
            <w:color w:val="0000EE"/>
            <w:sz w:val="24"/>
            <w:szCs w:val="24"/>
            <w:u w:val="single"/>
          </w:rPr>
          <w:t xml:space="preserve">https://www.catf.us/2023/09/mixed-milestone-vogtle-teach-about-future-us-nuclear-energy/</w:t>
        </w:r>
      </w:hyperlink>
    </w:p>
    <w:p w14:paraId="2C5F13C4"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Appendix A to Part 50—General Design Criteria for Nuclear Power Plants - NRC, last accessed October 18, 2025, </w:t>
      </w:r>
      <w:hyperlink xmlns:w="http://schemas.openxmlformats.org/wordprocessingml/2006/main" xmlns:r="http://schemas.openxmlformats.org/officeDocument/2006/relationships" r:id="rId11">
        <w:r xmlns:w="http://schemas.openxmlformats.org/wordprocessingml/2006/main">
          <w:rPr>
            <w:rFonts w:ascii="Google Sans" w:eastAsia="Google Sans" w:hAnsi="Google Sans" w:cs="Google Sans"/>
            <w:color w:val="0000EE"/>
            <w:sz w:val="24"/>
            <w:szCs w:val="24"/>
            <w:u w:val="single"/>
          </w:rPr>
          <w:t xml:space="preserve">https://www.nrc.gov/reading-rm/doc-collections/cfr/part050/part050-appa</w:t>
        </w:r>
      </w:hyperlink>
    </w:p>
    <w:p w14:paraId="5685FEFF"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Power Plant Licensing Process, accessed October 18, 2025, </w:t>
      </w:r>
      <w:hyperlink xmlns:w="http://schemas.openxmlformats.org/wordprocessingml/2006/main" xmlns:r="http://schemas.openxmlformats.org/officeDocument/2006/relationships" r:id="rId12">
        <w:r xmlns:w="http://schemas.openxmlformats.org/wordprocessingml/2006/main">
          <w:rPr>
            <w:rFonts w:ascii="Google Sans" w:eastAsia="Google Sans" w:hAnsi="Google Sans" w:cs="Google Sans"/>
            <w:color w:val="0000EE"/>
            <w:sz w:val="24"/>
            <w:szCs w:val="24"/>
            <w:u w:val="single"/>
          </w:rPr>
          <w:t xml:space="preserve">https://wyoleg.gov/InterimCommittee/2023/09-2023071715-03NuclearPowerPlantLicensingProcess.pdf</w:t>
        </w:r>
      </w:hyperlink>
    </w:p>
    <w:p w14:paraId="6D9470B3"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 52.157 Contents of applications; technical information in the final safety analysis report. | Nuclear Regulatory Commission, last accessed October 18, 2025, </w:t>
      </w:r>
      <w:hyperlink xmlns:w="http://schemas.openxmlformats.org/wordprocessingml/2006/main" xmlns:r="http://schemas.openxmlformats.org/officeDocument/2006/relationships" r:id="rId13">
        <w:r xmlns:w="http://schemas.openxmlformats.org/wordprocessingml/2006/main">
          <w:rPr>
            <w:rFonts w:ascii="Google Sans" w:eastAsia="Google Sans" w:hAnsi="Google Sans" w:cs="Google Sans"/>
            <w:color w:val="0000EE"/>
            <w:sz w:val="24"/>
            <w:szCs w:val="24"/>
            <w:u w:val="single"/>
          </w:rPr>
          <w:t xml:space="preserve">https://www.nrc.gov/reading-rm/doc-collections/cfr/part052/part052-0157</w:t>
        </w:r>
      </w:hyperlink>
    </w:p>
    <w:p w14:paraId="72B46ABA"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Download STO SRO-P 60542948 00052-2017 Standard ..., last accessed: October 18, 2025, </w:t>
      </w:r>
      <w:hyperlink xmlns:w="http://schemas.openxmlformats.org/wordprocessingml/2006/main" xmlns:r="http://schemas.openxmlformats.org/officeDocument/2006/relationships" r:id="rId14">
        <w:r xmlns:w="http://schemas.openxmlformats.org/wordprocessingml/2006/main">
          <w:rPr>
            <w:rFonts w:ascii="Google Sans" w:eastAsia="Google Sans" w:hAnsi="Google Sans" w:cs="Google Sans"/>
            <w:color w:val="0000EE"/>
            <w:sz w:val="24"/>
            <w:szCs w:val="24"/>
            <w:u w:val="single"/>
          </w:rPr>
          <w:t xml:space="preserve">https://meganorm.ru/Index2/1/4293727/4293727331.htm</w:t>
        </w:r>
      </w:hyperlink>
    </w:p>
    <w:p w14:paraId="0E6F4A66"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Plant Procedure 7.2.6, "Engineering Change Process," Revision 1. - NRC, last accessed: October 18, 2025, </w:t>
      </w:r>
      <w:hyperlink xmlns:w="http://schemas.openxmlformats.org/wordprocessingml/2006/main" xmlns:r="http://schemas.openxmlformats.org/officeDocument/2006/relationships" r:id="rId15">
        <w:r xmlns:w="http://schemas.openxmlformats.org/wordprocessingml/2006/main">
          <w:rPr>
            <w:rFonts w:ascii="Google Sans" w:eastAsia="Google Sans" w:hAnsi="Google Sans" w:cs="Google Sans"/>
            <w:color w:val="0000EE"/>
            <w:sz w:val="24"/>
            <w:szCs w:val="24"/>
            <w:u w:val="single"/>
          </w:rPr>
          <w:t xml:space="preserve">https://www.nrc.gov/docs/ML0307/ML030710641.pdf</w:t>
        </w:r>
      </w:hyperlink>
    </w:p>
    <w:p w14:paraId="5E85E306"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NUREG/BR-0298 Rev 2 "Nuclear Power Plant Licensing Process," accessed October 18, 2025, </w:t>
      </w:r>
      <w:hyperlink xmlns:w="http://schemas.openxmlformats.org/wordprocessingml/2006/main" xmlns:r="http://schemas.openxmlformats.org/officeDocument/2006/relationships" r:id="rId16">
        <w:r xmlns:w="http://schemas.openxmlformats.org/wordprocessingml/2006/main">
          <w:rPr>
            <w:rFonts w:ascii="Google Sans" w:eastAsia="Google Sans" w:hAnsi="Google Sans" w:cs="Google Sans"/>
            <w:color w:val="0000EE"/>
            <w:sz w:val="24"/>
            <w:szCs w:val="24"/>
            <w:u w:val="single"/>
          </w:rPr>
          <w:t xml:space="preserve">https://www.nrc.gov/docs/ml0421/ml042120007.pdf</w:t>
        </w:r>
      </w:hyperlink>
    </w:p>
    <w:p w14:paraId="51635151"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Standard Format and Content of Safety Analysis Reports for Nuclear Power Plants, Revision 0, accessed October 18, 2025, </w:t>
      </w:r>
      <w:hyperlink xmlns:w="http://schemas.openxmlformats.org/wordprocessingml/2006/main" xmlns:r="http://schemas.openxmlformats.org/officeDocument/2006/relationships" r:id="rId17">
        <w:r xmlns:w="http://schemas.openxmlformats.org/wordprocessingml/2006/main">
          <w:rPr>
            <w:rFonts w:ascii="Google Sans" w:eastAsia="Google Sans" w:hAnsi="Google Sans" w:cs="Google Sans"/>
            <w:color w:val="0000EE"/>
            <w:sz w:val="24"/>
            <w:szCs w:val="24"/>
            <w:u w:val="single"/>
          </w:rPr>
          <w:t xml:space="preserve">https://www.nrc.gov/docs/ML1125/ML11255A151.pdf</w:t>
        </w:r>
      </w:hyperlink>
    </w:p>
    <w:p w14:paraId="6A337F18"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FINAL SAFETY ANALYSIS REPORT VOLUME 1 - INL Digital Library, accessed October 18, 2025, </w:t>
      </w:r>
      <w:hyperlink xmlns:w="http://schemas.openxmlformats.org/wordprocessingml/2006/main" xmlns:r="http://schemas.openxmlformats.org/officeDocument/2006/relationships" r:id="rId18">
        <w:r xmlns:w="http://schemas.openxmlformats.org/wordprocessingml/2006/main">
          <w:rPr>
            <w:rFonts w:ascii="Google Sans" w:eastAsia="Google Sans" w:hAnsi="Google Sans" w:cs="Google Sans"/>
            <w:color w:val="0000EE"/>
            <w:sz w:val="24"/>
            <w:szCs w:val="24"/>
            <w:u w:val="single"/>
          </w:rPr>
          <w:t xml:space="preserve">https://inldigitallibrary.inl.gov/PRR/71538.pdf</w:t>
        </w:r>
      </w:hyperlink>
    </w:p>
    <w:p w14:paraId="549FA06C"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List of regulatory documents used by the Certification Body for certification of products in the field of atomic energy use - ANO AtomTechnoTest, last accessed: October 18, 2025, </w:t>
      </w:r>
      <w:hyperlink xmlns:w="http://schemas.openxmlformats.org/wordprocessingml/2006/main" xmlns:r="http://schemas.openxmlformats.org/officeDocument/2006/relationships" r:id="rId19">
        <w:r xmlns:w="http://schemas.openxmlformats.org/wordprocessingml/2006/main">
          <w:rPr>
            <w:rFonts w:ascii="Google Sans" w:eastAsia="Google Sans" w:hAnsi="Google Sans" w:cs="Google Sans"/>
            <w:color w:val="0000EE"/>
            <w:sz w:val="24"/>
            <w:szCs w:val="24"/>
            <w:u w:val="single"/>
          </w:rPr>
          <w:t xml:space="preserve">http://atomtechnotest.ru/applicant/OIAE/std/</w:t>
        </w:r>
      </w:hyperlink>
    </w:p>
    <w:p w14:paraId="0ADA2DDF"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Safety of Nuclear Power Plants: Design | IAEA, accessed October 18, 2025, </w:t>
      </w:r>
      <w:hyperlink xmlns:w="http://schemas.openxmlformats.org/wordprocessingml/2006/main" xmlns:r="http://schemas.openxmlformats.org/officeDocument/2006/relationships" r:id="rId20">
        <w:r xmlns:w="http://schemas.openxmlformats.org/wordprocessingml/2006/main">
          <w:rPr>
            <w:rFonts w:ascii="Google Sans" w:eastAsia="Google Sans" w:hAnsi="Google Sans" w:cs="Google Sans"/>
            <w:color w:val="0000EE"/>
            <w:sz w:val="24"/>
            <w:szCs w:val="24"/>
            <w:u w:val="single"/>
          </w:rPr>
          <w:t xml:space="preserve">https://www.iaea.org/publications/10885/safety-of-nuclear-power-plants-design</w:t>
        </w:r>
      </w:hyperlink>
    </w:p>
    <w:p w14:paraId="6F1E874B"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WENRA Reactor Safety Reference Levels January 2008 - ASN, accessed </w:t>
      </w:r>
      <w:r xmlns:w="http://schemas.openxmlformats.org/wordprocessingml/2006/main">
        <w:rPr>
          <w:rFonts w:ascii="Google Sans" w:eastAsia="Google Sans" w:hAnsi="Google Sans" w:cs="Google Sans"/>
          <w:sz w:val="24"/>
          <w:szCs w:val="24"/>
        </w:rPr>
        <w:lastRenderedPageBreak xmlns:w="http://schemas.openxmlformats.org/wordprocessingml/2006/main"/>
      </w:r>
      <w:r xmlns:w="http://schemas.openxmlformats.org/wordprocessingml/2006/main">
        <w:rPr>
          <w:rFonts w:ascii="Google Sans" w:eastAsia="Google Sans" w:hAnsi="Google Sans" w:cs="Google Sans"/>
          <w:sz w:val="24"/>
          <w:szCs w:val="24"/>
        </w:rPr>
        <w:t xml:space="preserve">October 18, 2025, </w:t>
      </w:r>
      <w:hyperlink xmlns:w="http://schemas.openxmlformats.org/wordprocessingml/2006/main" xmlns:r="http://schemas.openxmlformats.org/officeDocument/2006/relationships" r:id="rId21">
        <w:r xmlns:w="http://schemas.openxmlformats.org/wordprocessingml/2006/main">
          <w:rPr>
            <w:rFonts w:ascii="Google Sans" w:eastAsia="Google Sans" w:hAnsi="Google Sans" w:cs="Google Sans"/>
            <w:color w:val="0000EE"/>
            <w:sz w:val="24"/>
            <w:szCs w:val="24"/>
            <w:u w:val="single"/>
          </w:rPr>
          <w:t xml:space="preserve">https://reglementation-controle.asnr.fr/content/download/85915/file/WENRA%20Reactor%20Safety%20Reference%20Levels%20for%20NPP%20-%20January%202008.pdf</w:t>
        </w:r>
      </w:hyperlink>
    </w:p>
    <w:p w14:paraId="01394CCC"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Design of Nuclear Power Plants | IAEA, accessed October 18, 2025, </w:t>
      </w:r>
      <w:hyperlink xmlns:w="http://schemas.openxmlformats.org/wordprocessingml/2006/main" xmlns:r="http://schemas.openxmlformats.org/officeDocument/2006/relationships" r:id="rId22">
        <w:r xmlns:w="http://schemas.openxmlformats.org/wordprocessingml/2006/main">
          <w:rPr>
            <w:rFonts w:ascii="Google Sans" w:eastAsia="Google Sans" w:hAnsi="Google Sans" w:cs="Google Sans"/>
            <w:color w:val="0000EE"/>
            <w:sz w:val="24"/>
            <w:szCs w:val="24"/>
            <w:u w:val="single"/>
          </w:rPr>
          <w:t xml:space="preserve">https://www.iaea.org/topics/design</w:t>
        </w:r>
      </w:hyperlink>
    </w:p>
    <w:p w14:paraId="0E43EE07"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Quality Assurance (NQA-1) Certification - ASME, accessed October 18, 2025, </w:t>
      </w:r>
      <w:hyperlink xmlns:w="http://schemas.openxmlformats.org/wordprocessingml/2006/main" xmlns:r="http://schemas.openxmlformats.org/officeDocument/2006/relationships" r:id="rId23">
        <w:r xmlns:w="http://schemas.openxmlformats.org/wordprocessingml/2006/main">
          <w:rPr>
            <w:rFonts w:ascii="Google Sans" w:eastAsia="Google Sans" w:hAnsi="Google Sans" w:cs="Google Sans"/>
            <w:color w:val="0000EE"/>
            <w:sz w:val="24"/>
            <w:szCs w:val="24"/>
            <w:u w:val="single"/>
          </w:rPr>
          <w:t xml:space="preserve">https://www.asme.org/certification-accreditation/nuclear-quality-assurance-nqa1-certification</w:t>
        </w:r>
      </w:hyperlink>
    </w:p>
    <w:p w14:paraId="5F0F33B2"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ASME NQA-1-2024: Nuclear Facility Applications - The ANSI Blog, accessed October 18, 2025, </w:t>
      </w:r>
      <w:hyperlink xmlns:w="http://schemas.openxmlformats.org/wordprocessingml/2006/main" xmlns:r="http://schemas.openxmlformats.org/officeDocument/2006/relationships" r:id="rId24">
        <w:r xmlns:w="http://schemas.openxmlformats.org/wordprocessingml/2006/main">
          <w:rPr>
            <w:rFonts w:ascii="Google Sans" w:eastAsia="Google Sans" w:hAnsi="Google Sans" w:cs="Google Sans"/>
            <w:color w:val="0000EE"/>
            <w:sz w:val="24"/>
            <w:szCs w:val="24"/>
            <w:u w:val="single"/>
          </w:rPr>
          <w:t xml:space="preserve">https://blog.ansi.org/ansi/asme-nqa-1-2024-nuclear-facility-applications/</w:t>
        </w:r>
      </w:hyperlink>
    </w:p>
    <w:p w14:paraId="653F1EFF"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RESOURCES FOR THE NUCLEAR INDUSTRY - ASME, accessed October 18, 2025, </w:t>
      </w:r>
      <w:hyperlink xmlns:w="http://schemas.openxmlformats.org/wordprocessingml/2006/main" xmlns:r="http://schemas.openxmlformats.org/officeDocument/2006/relationships" r:id="rId25">
        <w:r xmlns:w="http://schemas.openxmlformats.org/wordprocessingml/2006/main">
          <w:rPr>
            <w:rFonts w:ascii="Google Sans" w:eastAsia="Google Sans" w:hAnsi="Google Sans" w:cs="Google Sans"/>
            <w:color w:val="0000EE"/>
            <w:sz w:val="24"/>
            <w:szCs w:val="24"/>
            <w:u w:val="single"/>
          </w:rPr>
          <w:t xml:space="preserve">https://www.asme.org/wwwasmeorg/media/resourcefiles/shop/standards/new%20releases/nuclear-resources-brochure.pdf</w:t>
        </w:r>
      </w:hyperlink>
    </w:p>
    <w:p w14:paraId="41951160"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ASME Advanced Reactor Standards Development NRC, DOE, and National Laboratory Support, accessed October 18, 2025, </w:t>
      </w:r>
      <w:hyperlink xmlns:w="http://schemas.openxmlformats.org/wordprocessingml/2006/main" xmlns:r="http://schemas.openxmlformats.org/officeDocument/2006/relationships" r:id="rId26">
        <w:r xmlns:w="http://schemas.openxmlformats.org/wordprocessingml/2006/main">
          <w:rPr>
            <w:rFonts w:ascii="Google Sans" w:eastAsia="Google Sans" w:hAnsi="Google Sans" w:cs="Google Sans"/>
            <w:color w:val="0000EE"/>
            <w:sz w:val="24"/>
            <w:szCs w:val="24"/>
            <w:u w:val="single"/>
          </w:rPr>
          <w:t xml:space="preserve">https://www.nrc.gov/docs/ML2409/ML24094A008.pdf</w:t>
        </w:r>
      </w:hyperlink>
    </w:p>
    <w:p w14:paraId="0EC86991"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NUREG-2245, "Technical Review of the 2017 Edition of ASME Code, Section III, Division 5, "High Temperature Reactors" - NRC, last accessed October 18, 2025, </w:t>
      </w:r>
      <w:hyperlink xmlns:w="http://schemas.openxmlformats.org/wordprocessingml/2006/main" xmlns:r="http://schemas.openxmlformats.org/officeDocument/2006/relationships" r:id="rId27">
        <w:r xmlns:w="http://schemas.openxmlformats.org/wordprocessingml/2006/main">
          <w:rPr>
            <w:rFonts w:ascii="Google Sans" w:eastAsia="Google Sans" w:hAnsi="Google Sans" w:cs="Google Sans"/>
            <w:color w:val="0000EE"/>
            <w:sz w:val="24"/>
            <w:szCs w:val="24"/>
            <w:u w:val="single"/>
          </w:rPr>
          <w:t xml:space="preserve">https://www.nrc.gov/docs/ML2303/ML23030B636.pdf</w:t>
        </w:r>
      </w:hyperlink>
    </w:p>
    <w:p w14:paraId="3986A369"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The EUR Document, accessed October 18, 2025, </w:t>
      </w:r>
      <w:hyperlink xmlns:w="http://schemas.openxmlformats.org/wordprocessingml/2006/main" xmlns:r="http://schemas.openxmlformats.org/officeDocument/2006/relationships" r:id="rId28">
        <w:r xmlns:w="http://schemas.openxmlformats.org/wordprocessingml/2006/main">
          <w:rPr>
            <w:rFonts w:ascii="Google Sans" w:eastAsia="Google Sans" w:hAnsi="Google Sans" w:cs="Google Sans"/>
            <w:color w:val="0000EE"/>
            <w:sz w:val="24"/>
            <w:szCs w:val="24"/>
            <w:u w:val="single"/>
          </w:rPr>
          <w:t xml:space="preserve">https://europeanutilityrequirements.eu/sites/default/files/Resources/EUR%20Document.pdf</w:t>
        </w:r>
      </w:hyperlink>
    </w:p>
    <w:p w14:paraId="7D37D4C6"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European Utility Requirements for LWR Nuclear Power Plants, accessed October 18, 2025, </w:t>
      </w:r>
      <w:hyperlink xmlns:w="http://schemas.openxmlformats.org/wordprocessingml/2006/main" xmlns:r="http://schemas.openxmlformats.org/officeDocument/2006/relationships" r:id="rId29">
        <w:r xmlns:w="http://schemas.openxmlformats.org/wordprocessingml/2006/main">
          <w:rPr>
            <w:rFonts w:ascii="Google Sans" w:eastAsia="Google Sans" w:hAnsi="Google Sans" w:cs="Google Sans"/>
            <w:color w:val="0000EE"/>
            <w:sz w:val="24"/>
            <w:szCs w:val="24"/>
            <w:u w:val="single"/>
          </w:rPr>
          <w:t xml:space="preserve">https://na.eventscloud.com/file_uploads/232a4dcc136b711ec07c48725bbc421c_CORDEL4RWSEURleaflet2019.pdf</w:t>
        </w:r>
      </w:hyperlink>
    </w:p>
    <w:p w14:paraId="61EAA3C4"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European Utility Requirements for LWR Nuclear Power Plants - Scientific, Technical Publications in the Nuclear Field | IAEA, accessed October 18, 2025, </w:t>
      </w:r>
      <w:hyperlink xmlns:w="http://schemas.openxmlformats.org/wordprocessingml/2006/main" xmlns:r="http://schemas.openxmlformats.org/officeDocument/2006/relationships" r:id="rId30">
        <w:r xmlns:w="http://schemas.openxmlformats.org/wordprocessingml/2006/main">
          <w:rPr>
            <w:rFonts w:ascii="Google Sans" w:eastAsia="Google Sans" w:hAnsi="Google Sans" w:cs="Google Sans"/>
            <w:color w:val="0000EE"/>
            <w:sz w:val="24"/>
            <w:szCs w:val="24"/>
            <w:u w:val="single"/>
          </w:rPr>
          <w:t xml:space="preserve">https://www-pub.iaea.org/MTCD/publications/PDF/P1500_CD_Web/htm/pdf/topic3/3S01_P.%20Berbey_PM.pdf</w:t>
        </w:r>
      </w:hyperlink>
    </w:p>
    <w:p w14:paraId="01998F5E"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Construction for nuclear installations - Scientific, technical ..., accessed October 18, 2025, </w:t>
      </w:r>
      <w:hyperlink xmlns:w="http://schemas.openxmlformats.org/wordprocessingml/2006/main" xmlns:r="http://schemas.openxmlformats.org/officeDocument/2006/relationships" r:id="rId31">
        <w:r xmlns:w="http://schemas.openxmlformats.org/wordprocessingml/2006/main">
          <w:rPr>
            <w:rFonts w:ascii="Google Sans" w:eastAsia="Google Sans" w:hAnsi="Google Sans" w:cs="Google Sans"/>
            <w:color w:val="0000EE"/>
            <w:sz w:val="24"/>
            <w:szCs w:val="24"/>
            <w:u w:val="single"/>
          </w:rPr>
          <w:t xml:space="preserve">https://www-pub.iaea.org/MTCD/publications/PDF/Pub1693Web-54107132.pdf</w:t>
        </w:r>
      </w:hyperlink>
    </w:p>
    <w:p w14:paraId="7B1DB19B"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if lkil Experience from Olkiluoto 3 EPR - ENSREG |, accessed October 18, 2025, </w:t>
      </w:r>
      <w:hyperlink xmlns:w="http://schemas.openxmlformats.org/wordprocessingml/2006/main" xmlns:r="http://schemas.openxmlformats.org/officeDocument/2006/relationships" r:id="rId32">
        <w:r xmlns:w="http://schemas.openxmlformats.org/wordprocessingml/2006/main">
          <w:rPr>
            <w:rFonts w:ascii="Google Sans" w:eastAsia="Google Sans" w:hAnsi="Google Sans" w:cs="Google Sans"/>
            <w:color w:val="0000EE"/>
            <w:sz w:val="24"/>
            <w:szCs w:val="24"/>
            <w:u w:val="single"/>
          </w:rPr>
          <w:t xml:space="preserve">https://www.ensreg.eu/sites/default/files/conference/29%2006%202011/SESSION%202/PART%201/Petteri%20Tiippana%20Olkiluoto%203%20experience%20for%20ENSREG%20conference.pdf</w:t>
        </w:r>
      </w:hyperlink>
    </w:p>
    <w:p w14:paraId="3D338ACF"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Investigation of the procurement and supply of emergency diesel generators </w:t>
      </w:r>
      <w:r xmlns:w="http://schemas.openxmlformats.org/wordprocessingml/2006/main">
        <w:rPr>
          <w:rFonts w:ascii="Google Sans" w:eastAsia="Google Sans" w:hAnsi="Google Sans" w:cs="Google Sans"/>
          <w:sz w:val="24"/>
          <w:szCs w:val="24"/>
        </w:rPr>
        <w:lastRenderedPageBreak xmlns:w="http://schemas.openxmlformats.org/wordprocessingml/2006/main"/>
      </w:r>
      <w:r xmlns:w="http://schemas.openxmlformats.org/wordprocessingml/2006/main">
        <w:rPr>
          <w:rFonts w:ascii="Google Sans" w:eastAsia="Google Sans" w:hAnsi="Google Sans" w:cs="Google Sans"/>
          <w:sz w:val="24"/>
          <w:szCs w:val="24"/>
        </w:rPr>
        <w:t xml:space="preserve">(EDG) and related auxiliary systems - STUK, accessed October 18, 2025, </w:t>
      </w:r>
      <w:hyperlink xmlns:w="http://schemas.openxmlformats.org/wordprocessingml/2006/main" xmlns:r="http://schemas.openxmlformats.org/officeDocument/2006/relationships" r:id="rId33">
        <w:r xmlns:w="http://schemas.openxmlformats.org/wordprocessingml/2006/main">
          <w:rPr>
            <w:rFonts w:ascii="Google Sans" w:eastAsia="Google Sans" w:hAnsi="Google Sans" w:cs="Google Sans"/>
            <w:color w:val="0000EE"/>
            <w:sz w:val="24"/>
            <w:szCs w:val="24"/>
            <w:u w:val="single"/>
          </w:rPr>
          <w:t xml:space="preserve">https://stuk.fi/documents/150192312/0/OL3-EDG-investigation-report.pdf/2c22d173-7a55-c863-2b99-2ffedde941bd/OL3-EDG-investigation-report.pdf?t=1717669372037</w:t>
        </w:r>
      </w:hyperlink>
    </w:p>
    <w:p w14:paraId="7D610408"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Lessons Learned from Olkiluoto 3 Plant - Power Engineering, accessed October 18, 2025, </w:t>
      </w:r>
      <w:hyperlink xmlns:w="http://schemas.openxmlformats.org/wordprocessingml/2006/main" xmlns:r="http://schemas.openxmlformats.org/officeDocument/2006/relationships" r:id="rId34">
        <w:r xmlns:w="http://schemas.openxmlformats.org/wordprocessingml/2006/main">
          <w:rPr>
            <w:rFonts w:ascii="Google Sans" w:eastAsia="Google Sans" w:hAnsi="Google Sans" w:cs="Google Sans"/>
            <w:color w:val="0000EE"/>
            <w:sz w:val="24"/>
            <w:szCs w:val="24"/>
            <w:u w:val="single"/>
          </w:rPr>
          <w:t xml:space="preserve">https://www.power-eng.com/nuclear/lessons-learned-from-olkiluoto-3-plant/</w:t>
        </w:r>
      </w:hyperlink>
    </w:p>
    <w:p w14:paraId="0DE4A923"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Vogtle, Units 3 and 4, and VC Summer, Units 2 and 3, 10 CFR Part 52 Construction Lessons-Learned Report - NRC, accessed October 18, 2025, </w:t>
      </w:r>
      <w:hyperlink xmlns:w="http://schemas.openxmlformats.org/wordprocessingml/2006/main" xmlns:r="http://schemas.openxmlformats.org/officeDocument/2006/relationships" r:id="rId35">
        <w:r xmlns:w="http://schemas.openxmlformats.org/wordprocessingml/2006/main">
          <w:rPr>
            <w:rFonts w:ascii="Google Sans" w:eastAsia="Google Sans" w:hAnsi="Google Sans" w:cs="Google Sans"/>
            <w:color w:val="0000EE"/>
            <w:sz w:val="24"/>
            <w:szCs w:val="24"/>
            <w:u w:val="single"/>
          </w:rPr>
          <w:t xml:space="preserve">https://www.nrc.gov/docs/ML2332/ML23325A202.pdf</w:t>
        </w:r>
      </w:hyperlink>
    </w:p>
    <w:p w14:paraId="18394B5B"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IP 93814, "Independent Design Verification Program." - NRC, last accessed: October 18, 2025, </w:t>
      </w:r>
      <w:hyperlink xmlns:w="http://schemas.openxmlformats.org/wordprocessingml/2006/main" xmlns:r="http://schemas.openxmlformats.org/officeDocument/2006/relationships" r:id="rId36">
        <w:r xmlns:w="http://schemas.openxmlformats.org/wordprocessingml/2006/main">
          <w:rPr>
            <w:rFonts w:ascii="Google Sans" w:eastAsia="Google Sans" w:hAnsi="Google Sans" w:cs="Google Sans"/>
            <w:color w:val="0000EE"/>
            <w:sz w:val="24"/>
            <w:szCs w:val="24"/>
            <w:u w:val="single"/>
          </w:rPr>
          <w:t xml:space="preserve">https://www.nrc.gov/docs/ML1027/ML102780207.pdf</w:t>
        </w:r>
      </w:hyperlink>
    </w:p>
    <w:p w14:paraId="690C98E7"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Subpart 9.5 - Organizational and Consultant Conflicts of Interest | Acquisition.GOV, last accessed October 18, 2025, </w:t>
      </w:r>
      <w:hyperlink xmlns:w="http://schemas.openxmlformats.org/wordprocessingml/2006/main" xmlns:r="http://schemas.openxmlformats.org/officeDocument/2006/relationships" r:id="rId37">
        <w:r xmlns:w="http://schemas.openxmlformats.org/wordprocessingml/2006/main">
          <w:rPr>
            <w:rFonts w:ascii="Google Sans" w:eastAsia="Google Sans" w:hAnsi="Google Sans" w:cs="Google Sans"/>
            <w:color w:val="0000EE"/>
            <w:sz w:val="24"/>
            <w:szCs w:val="24"/>
            <w:u w:val="single"/>
          </w:rPr>
          <w:t xml:space="preserve">https://www.acquisition.gov/far/subpart-9.5</w:t>
        </w:r>
      </w:hyperlink>
    </w:p>
    <w:p w14:paraId="2352D4A0"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Subpart 2009.5 - Organizational Conflicts of Interest | Acquisition.GOV, accessed October 18, 2025, </w:t>
      </w:r>
      <w:hyperlink xmlns:w="http://schemas.openxmlformats.org/wordprocessingml/2006/main" xmlns:r="http://schemas.openxmlformats.org/officeDocument/2006/relationships" r:id="rId38">
        <w:r xmlns:w="http://schemas.openxmlformats.org/wordprocessingml/2006/main">
          <w:rPr>
            <w:rFonts w:ascii="Google Sans" w:eastAsia="Google Sans" w:hAnsi="Google Sans" w:cs="Google Sans"/>
            <w:color w:val="0000EE"/>
            <w:sz w:val="24"/>
            <w:szCs w:val="24"/>
            <w:u w:val="single"/>
          </w:rPr>
          <w:t xml:space="preserve">https://www.acquisition.gov/nrcar/subpart-2009.5-organizational-conflicts-interest</w:t>
        </w:r>
      </w:hyperlink>
    </w:p>
    <w:p w14:paraId="3BB3B785"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NNSA Supplement to the DOE Acquisition Guide: Pre- and Post-Award Guidance for Identifying and Documenting Contractors, accessed October 18, 2025, </w:t>
      </w:r>
      <w:hyperlink xmlns:w="http://schemas.openxmlformats.org/wordprocessingml/2006/main" xmlns:r="http://schemas.openxmlformats.org/officeDocument/2006/relationships" r:id="rId39">
        <w:r xmlns:w="http://schemas.openxmlformats.org/wordprocessingml/2006/main">
          <w:rPr>
            <w:rFonts w:ascii="Google Sans" w:eastAsia="Google Sans" w:hAnsi="Google Sans" w:cs="Google Sans"/>
            <w:color w:val="0000EE"/>
            <w:sz w:val="24"/>
            <w:szCs w:val="24"/>
            <w:u w:val="single"/>
          </w:rPr>
          <w:t xml:space="preserve">https://www.energy.gov/management/articles/nnsa-supplement</w:t>
        </w:r>
      </w:hyperlink>
    </w:p>
    <w:p w14:paraId="78944866"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Third Construction Experience Synthesis Report - OECD, accessed October 18, 2025, </w:t>
      </w:r>
      <w:hyperlink xmlns:w="http://schemas.openxmlformats.org/wordprocessingml/2006/main" xmlns:r="http://schemas.openxmlformats.org/officeDocument/2006/relationships" r:id="rId40">
        <w:r xmlns:w="http://schemas.openxmlformats.org/wordprocessingml/2006/main">
          <w:rPr>
            <w:rFonts w:ascii="Google Sans" w:eastAsia="Google Sans" w:hAnsi="Google Sans" w:cs="Google Sans"/>
            <w:color w:val="0000EE"/>
            <w:sz w:val="24"/>
            <w:szCs w:val="24"/>
            <w:u w:val="single"/>
          </w:rPr>
          <w:t xml:space="preserve">https://one.oecd.org/document/NEA/CNRA/R(2021)1/en/pdf</w:t>
        </w:r>
      </w:hyperlink>
    </w:p>
    <w:p w14:paraId="6BAA5E26"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Managing Safety in Subcontractor Networks: The Case of Olkiluoto3 Nuclear Power Plant Construction Project - Presses des Mines - Open edition books, accessed October 18, 2025, </w:t>
      </w:r>
      <w:hyperlink xmlns:w="http://schemas.openxmlformats.org/wordprocessingml/2006/main" xmlns:r="http://schemas.openxmlformats.org/officeDocument/2006/relationships" r:id="rId41">
        <w:r xmlns:w="http://schemas.openxmlformats.org/wordprocessingml/2006/main">
          <w:rPr>
            <w:rFonts w:ascii="Google Sans" w:eastAsia="Google Sans" w:hAnsi="Google Sans" w:cs="Google Sans"/>
            <w:color w:val="0000EE"/>
            <w:sz w:val="24"/>
            <w:szCs w:val="24"/>
            <w:u w:val="single"/>
          </w:rPr>
          <w:t xml:space="preserve">https://books.openedition.org/pressesmines/1065?lang=en</w:t>
        </w:r>
      </w:hyperlink>
    </w:p>
    <w:p w14:paraId="01EAC3A1"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Report WENRA Safety Reference Levels for Existing Research Reactors -, last accessed: October 18, 2025, </w:t>
      </w:r>
      <w:hyperlink xmlns:w="http://schemas.openxmlformats.org/wordprocessingml/2006/main" xmlns:r="http://schemas.openxmlformats.org/officeDocument/2006/relationships" r:id="rId42">
        <w:r xmlns:w="http://schemas.openxmlformats.org/wordprocessingml/2006/main">
          <w:rPr>
            <w:rFonts w:ascii="Google Sans" w:eastAsia="Google Sans" w:hAnsi="Google Sans" w:cs="Google Sans"/>
            <w:color w:val="0000EE"/>
            <w:sz w:val="24"/>
            <w:szCs w:val="24"/>
            <w:u w:val="single"/>
          </w:rPr>
          <w:t xml:space="preserve">https://www.wenra.eu/sites/default/files/publications/wenra_safety_reference_levels_for_research_reactors__final__november_2020.pdf</w:t>
        </w:r>
      </w:hyperlink>
    </w:p>
    <w:p w14:paraId="265FB9A7" w14:textId="77777777" w:rsidR="009D2D66" w:rsidRDefault="00000000">
      <w:pPr xmlns:w="http://schemas.openxmlformats.org/wordprocessingml/2006/main">
        <w:numPr>
          <w:ilvl w:val="0"/>
          <w:numId w:val="5"/>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Report WENRA Safety Reference Levels for Existing Reactors 2020 -, last accessed: October 18, 2025, </w:t>
      </w:r>
      <w:hyperlink xmlns:w="http://schemas.openxmlformats.org/wordprocessingml/2006/main" xmlns:r="http://schemas.openxmlformats.org/officeDocument/2006/relationships" r:id="rId43">
        <w:r xmlns:w="http://schemas.openxmlformats.org/wordprocessingml/2006/main">
          <w:rPr>
            <w:rFonts w:ascii="Google Sans" w:eastAsia="Google Sans" w:hAnsi="Google Sans" w:cs="Google Sans"/>
            <w:color w:val="0000EE"/>
            <w:sz w:val="24"/>
            <w:szCs w:val="24"/>
            <w:u w:val="single"/>
          </w:rPr>
          <w:t xml:space="preserve">https://www.wenra.eu/sites/default/files/publications/wenra_safety_reference_level_for_existing_reactors_2020.pdf</w:t>
        </w:r>
      </w:hyperlink>
    </w:p>
    <w:sectPr w:rsidR="009D2D66">
      <w:headerReference w:type="default" r:id="rId44"/>
      <w:footerReference w:type="even" r:id="rId45"/>
      <w:footerReference w:type="default" r:id="rId4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922C0" w14:textId="77777777" w:rsidR="00FA0B26" w:rsidRDefault="00FA0B26" w:rsidP="00C91A38">
      <w:r>
        <w:separator/>
      </w:r>
    </w:p>
  </w:endnote>
  <w:endnote w:type="continuationSeparator" w:id="0">
    <w:p w14:paraId="7AF3B7EF" w14:textId="77777777" w:rsidR="00FA0B26" w:rsidRDefault="00FA0B26" w:rsidP="00C91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171A7730-E205-D44B-B7E2-A522A8D17952}"/>
    <w:embedBold r:id="rId2" w:fontKey="{AD3456B6-BD4E-AF47-9C7C-A0BE468F844B}"/>
  </w:font>
  <w:font w:name="Times New Roman">
    <w:panose1 w:val="02020603050405020304"/>
    <w:charset w:val="00"/>
    <w:family w:val="roman"/>
    <w:pitch w:val="variable"/>
    <w:sig w:usb0="E0002EFF" w:usb1="C000785B" w:usb2="00000009" w:usb3="00000000" w:csb0="000001FF" w:csb1="00000000"/>
    <w:embedRegular r:id="rId3" w:fontKey="{23EF3820-4312-6E4D-9155-0FBECD7F0DC9}"/>
  </w:font>
  <w:font w:name="Georgia">
    <w:panose1 w:val="02040502050405020303"/>
    <w:charset w:val="00"/>
    <w:family w:val="roman"/>
    <w:pitch w:val="variable"/>
    <w:sig w:usb0="00000287" w:usb1="00000000" w:usb2="00000000" w:usb3="00000000" w:csb0="0000009F" w:csb1="00000000"/>
    <w:embedRegular r:id="rId4" w:fontKey="{738BD9E8-BA3F-FE40-A051-44CE912C2B99}"/>
    <w:embedItalic r:id="rId5" w:fontKey="{36BF30AA-84A2-2049-AEA3-98307C3F117C}"/>
  </w:font>
  <w:font w:name="Google Sans">
    <w:altName w:val="Calibri"/>
    <w:panose1 w:val="020B0604020202020204"/>
    <w:charset w:val="00"/>
    <w:family w:val="auto"/>
    <w:pitch w:val="default"/>
    <w:embedRegular r:id="rId6" w:fontKey="{CC8055BD-4A7E-1A4E-A43E-5AC5CFE011DD}"/>
    <w:embedBold r:id="rId7" w:fontKey="{B7FB3A4C-2F42-7A4B-819B-0878C0901CE4}"/>
  </w:font>
  <w:font w:name="Google Sans Text">
    <w:altName w:val="Calibri"/>
    <w:panose1 w:val="020B0604020202020204"/>
    <w:charset w:val="00"/>
    <w:family w:val="auto"/>
    <w:pitch w:val="default"/>
    <w:embedRegular r:id="rId8" w:fontKey="{71219A93-6123-BB40-B40B-8CE605C5D1E8}"/>
    <w:embedBold r:id="rId9" w:fontKey="{BC07F347-17F4-9148-8E62-859AD6B33958}"/>
    <w:embedItalic r:id="rId10" w:fontKey="{A74D9812-DE73-9841-ACCA-30A8520E3CE7}"/>
  </w:font>
  <w:font w:name="Calibri Light">
    <w:panose1 w:val="020F0302020204030204"/>
    <w:charset w:val="00"/>
    <w:family w:val="swiss"/>
    <w:pitch w:val="variable"/>
    <w:sig w:usb0="E0002AFF" w:usb1="C000247B" w:usb2="00000009" w:usb3="00000000" w:csb0="000001FF" w:csb1="00000000"/>
    <w:embedRegular r:id="rId11" w:fontKey="{B1165AA6-13E8-904C-A390-9F5D8A752CA2}"/>
  </w:font>
  <w:font w:name="Calibri">
    <w:panose1 w:val="020F0502020204030204"/>
    <w:charset w:val="00"/>
    <w:family w:val="swiss"/>
    <w:pitch w:val="variable"/>
    <w:sig w:usb0="E4002EFF" w:usb1="C200247B" w:usb2="00000009" w:usb3="00000000" w:csb0="000001FF" w:csb1="00000000"/>
    <w:embedRegular r:id="rId12" w:fontKey="{689CBAD5-78BE-3745-A61B-0791836915CC}"/>
  </w:font>
  <w:font w:name="Cambria">
    <w:panose1 w:val="02040503050406030204"/>
    <w:charset w:val="00"/>
    <w:family w:val="roman"/>
    <w:pitch w:val="variable"/>
    <w:sig w:usb0="E00006FF" w:usb1="420024FF" w:usb2="02000000" w:usb3="00000000" w:csb0="0000019F" w:csb1="00000000"/>
    <w:embedRegular r:id="rId13" w:fontKey="{67CD7491-7A3E-114D-97D4-6043FF073D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459806101"/>
      <w:docPartObj>
        <w:docPartGallery w:val="Page Numbers (Bottom of Page)"/>
        <w:docPartUnique/>
      </w:docPartObj>
    </w:sdtPr>
    <w:sdtContent>
      <w:p w14:paraId="5E3B14E8" w14:textId="151218C1" w:rsidR="00C91A38" w:rsidRDefault="00C91A38" w:rsidP="000F5D17">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4CD77A6F" w14:textId="77777777" w:rsidR="00C91A38" w:rsidRDefault="00C91A38" w:rsidP="00C91A38">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180855647"/>
      <w:docPartObj>
        <w:docPartGallery w:val="Page Numbers (Bottom of Page)"/>
        <w:docPartUnique/>
      </w:docPartObj>
    </w:sdtPr>
    <w:sdtContent>
      <w:p w14:paraId="4511B515" w14:textId="1EA29CFE" w:rsidR="00C91A38" w:rsidRDefault="00C91A38" w:rsidP="000F5D17">
        <w:pPr xmlns:w="http://schemas.openxmlformats.org/wordprocessingml/2006/main">
          <w:pStyle w:val="aa"/>
          <w:framePr w:wrap="none" w:vAnchor="text" w:hAnchor="margin" w:xAlign="right" w:y="1"/>
          <w:rPr>
            <w:rStyle w:val="ac"/>
          </w:rPr>
        </w:pPr>
        <w:r xmlns:w="http://schemas.openxmlformats.org/wordprocessingml/2006/main">
          <w:rPr>
            <w:rStyle w:val="ac"/>
          </w:rPr>
          <w:fldChar xmlns:w="http://schemas.openxmlformats.org/wordprocessingml/2006/main" w:fldCharType="begin"/>
        </w:r>
        <w:r xmlns:w="http://schemas.openxmlformats.org/wordprocessingml/2006/main">
          <w:rPr>
            <w:rStyle w:val="ac"/>
          </w:rPr>
          <w:instrText xmlns:w="http://schemas.openxmlformats.org/wordprocessingml/2006/main" xml:space="preserve"> PAGE </w:instrText>
        </w:r>
        <w:r xmlns:w="http://schemas.openxmlformats.org/wordprocessingml/2006/main">
          <w:rPr>
            <w:rStyle w:val="ac"/>
          </w:rPr>
          <w:fldChar xmlns:w="http://schemas.openxmlformats.org/wordprocessingml/2006/main" w:fldCharType="separate"/>
        </w:r>
        <w:r xmlns:w="http://schemas.openxmlformats.org/wordprocessingml/2006/main">
          <w:rPr>
            <w:rStyle w:val="ac"/>
            <w:noProof/>
          </w:rPr>
          <w:t xml:space="preserve">1</w:t>
        </w:r>
        <w:r xmlns:w="http://schemas.openxmlformats.org/wordprocessingml/2006/main">
          <w:rPr>
            <w:rStyle w:val="ac"/>
          </w:rPr>
          <w:fldChar xmlns:w="http://schemas.openxmlformats.org/wordprocessingml/2006/main" w:fldCharType="end"/>
        </w:r>
      </w:p>
    </w:sdtContent>
  </w:sdt>
  <w:p w14:paraId="30D2ADFD" w14:textId="77777777" w:rsidR="00C91A38" w:rsidRPr="00177B08" w:rsidRDefault="00C91A38" w:rsidP="00C91A38">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47381E7F" w14:textId="30793D29" w:rsidR="00C91A38" w:rsidRPr="00C91A38" w:rsidRDefault="00C91A38" w:rsidP="00C91A38">
    <w:pPr xmlns:w="http://schemas.openxmlformats.org/wordprocessingml/2006/main">
      <w:pStyle w:val="aa"/>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3C8AE" w14:textId="77777777" w:rsidR="00FA0B26" w:rsidRDefault="00FA0B26" w:rsidP="00C91A38">
      <w:r>
        <w:separator/>
      </w:r>
    </w:p>
  </w:footnote>
  <w:footnote w:type="continuationSeparator" w:id="0">
    <w:p w14:paraId="56D7576D" w14:textId="77777777" w:rsidR="00FA0B26" w:rsidRDefault="00FA0B26" w:rsidP="00C91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1228" w14:textId="0D8154D1" w:rsidR="00C91A38" w:rsidRDefault="00C91A38">
    <w:pPr>
      <w:pStyle w:val="a8"/>
    </w:pPr>
    <w:r w:rsidRPr="009951E6">
      <w:rPr>
        <w:noProof/>
      </w:rPr>
      <w:drawing>
        <wp:anchor distT="0" distB="0" distL="114300" distR="114300" simplePos="0" relativeHeight="251659264" behindDoc="0" locked="0" layoutInCell="1" allowOverlap="1" wp14:anchorId="359F99A9" wp14:editId="182064D3">
          <wp:simplePos x="0" y="0"/>
          <wp:positionH relativeFrom="column">
            <wp:posOffset>0</wp:posOffset>
          </wp:positionH>
          <wp:positionV relativeFrom="paragraph">
            <wp:posOffset>180924</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ABF"/>
    <w:multiLevelType w:val="multilevel"/>
    <w:tmpl w:val="9FBA423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D314752"/>
    <w:multiLevelType w:val="multilevel"/>
    <w:tmpl w:val="A100FB8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E5E66FE"/>
    <w:multiLevelType w:val="multilevel"/>
    <w:tmpl w:val="EC58785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4023419E"/>
    <w:multiLevelType w:val="multilevel"/>
    <w:tmpl w:val="0952067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59F60E61"/>
    <w:multiLevelType w:val="multilevel"/>
    <w:tmpl w:val="AB461BD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915827161">
    <w:abstractNumId w:val="1"/>
  </w:num>
  <w:num w:numId="2" w16cid:durableId="1403061183">
    <w:abstractNumId w:val="3"/>
  </w:num>
  <w:num w:numId="3" w16cid:durableId="1569419190">
    <w:abstractNumId w:val="0"/>
  </w:num>
  <w:num w:numId="4" w16cid:durableId="1013074587">
    <w:abstractNumId w:val="4"/>
  </w:num>
  <w:num w:numId="5" w16cid:durableId="977800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D66"/>
    <w:rsid w:val="003A05C9"/>
    <w:rsid w:val="009D2D66"/>
    <w:rsid w:val="00C91A38"/>
    <w:rsid w:val="00FA0B26"/>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462E241B"/>
  <w15:docId w15:val="{8D6A5298-274B-D44A-A710-1637CA77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10">
    <w:name w:val="toc 1"/>
    <w:basedOn w:val="a"/>
    <w:next w:val="a"/>
    <w:autoRedefine/>
    <w:uiPriority w:val="39"/>
    <w:unhideWhenUsed/>
    <w:rsid w:val="00C91A38"/>
    <w:pPr>
      <w:spacing w:after="100"/>
    </w:pPr>
  </w:style>
  <w:style w:type="paragraph" w:styleId="20">
    <w:name w:val="toc 2"/>
    <w:basedOn w:val="a"/>
    <w:next w:val="a"/>
    <w:autoRedefine/>
    <w:uiPriority w:val="39"/>
    <w:unhideWhenUsed/>
    <w:rsid w:val="00C91A38"/>
    <w:pPr>
      <w:spacing w:after="100"/>
      <w:ind w:left="220"/>
    </w:pPr>
  </w:style>
  <w:style w:type="paragraph" w:styleId="30">
    <w:name w:val="toc 3"/>
    <w:basedOn w:val="a"/>
    <w:next w:val="a"/>
    <w:autoRedefine/>
    <w:uiPriority w:val="39"/>
    <w:unhideWhenUsed/>
    <w:rsid w:val="00C91A38"/>
    <w:pPr>
      <w:spacing w:after="100"/>
      <w:ind w:left="440"/>
    </w:pPr>
  </w:style>
  <w:style w:type="character" w:styleId="a7">
    <w:name w:val="Hyperlink"/>
    <w:basedOn w:val="a0"/>
    <w:uiPriority w:val="99"/>
    <w:unhideWhenUsed/>
    <w:rsid w:val="00C91A38"/>
    <w:rPr>
      <w:color w:val="0000FF" w:themeColor="hyperlink"/>
      <w:u w:val="single"/>
    </w:rPr>
  </w:style>
  <w:style w:type="paragraph" w:styleId="a8">
    <w:name w:val="header"/>
    <w:basedOn w:val="a"/>
    <w:link w:val="a9"/>
    <w:uiPriority w:val="99"/>
    <w:unhideWhenUsed/>
    <w:rsid w:val="00C91A38"/>
    <w:pPr>
      <w:tabs>
        <w:tab w:val="center" w:pos="4513"/>
        <w:tab w:val="right" w:pos="9026"/>
      </w:tabs>
    </w:pPr>
  </w:style>
  <w:style w:type="character" w:customStyle="1" w:styleId="a9">
    <w:name w:val="Верхний колонтитул Знак"/>
    <w:basedOn w:val="a0"/>
    <w:link w:val="a8"/>
    <w:uiPriority w:val="99"/>
    <w:rsid w:val="00C91A38"/>
  </w:style>
  <w:style w:type="paragraph" w:styleId="aa">
    <w:name w:val="footer"/>
    <w:basedOn w:val="a"/>
    <w:link w:val="ab"/>
    <w:uiPriority w:val="99"/>
    <w:unhideWhenUsed/>
    <w:qFormat/>
    <w:rsid w:val="00C91A38"/>
    <w:pPr>
      <w:tabs>
        <w:tab w:val="center" w:pos="4513"/>
        <w:tab w:val="right" w:pos="9026"/>
      </w:tabs>
    </w:pPr>
  </w:style>
  <w:style w:type="character" w:customStyle="1" w:styleId="ab">
    <w:name w:val="Нижний колонтитул Знак"/>
    <w:basedOn w:val="a0"/>
    <w:link w:val="aa"/>
    <w:uiPriority w:val="99"/>
    <w:rsid w:val="00C91A38"/>
  </w:style>
  <w:style w:type="character" w:styleId="ac">
    <w:name w:val="page number"/>
    <w:basedOn w:val="a0"/>
    <w:uiPriority w:val="99"/>
    <w:semiHidden/>
    <w:unhideWhenUsed/>
    <w:rsid w:val="00C91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nrc.gov/reading-rm/doc-collections/cfr/part052/part052-0157" TargetMode="External"/><Relationship Id="rId18" Type="http://schemas.openxmlformats.org/officeDocument/2006/relationships/hyperlink" Target="https://inldigitallibrary.inl.gov/PRR/71538.pdf" TargetMode="External"/><Relationship Id="rId26" Type="http://schemas.openxmlformats.org/officeDocument/2006/relationships/hyperlink" Target="https://www.nrc.gov/docs/ML2409/ML24094A008.pdf" TargetMode="External"/><Relationship Id="rId39" Type="http://schemas.openxmlformats.org/officeDocument/2006/relationships/hyperlink" Target="https://www.energy.gov/management/articles/nnsa-supplement" TargetMode="External"/><Relationship Id="rId21" Type="http://schemas.openxmlformats.org/officeDocument/2006/relationships/hyperlink" Target="https://reglementation-controle.asnr.fr/content/download/85915/file/WENRA%20Reactor%20Safety%20Reference%20Levels%20for%20NPP%20-%20January%202008.pdf" TargetMode="External"/><Relationship Id="rId34" Type="http://schemas.openxmlformats.org/officeDocument/2006/relationships/hyperlink" Target="https://www.power-eng.com/nuclear/lessons-learned-from-olkiluoto-3-plant/" TargetMode="External"/><Relationship Id="rId42" Type="http://schemas.openxmlformats.org/officeDocument/2006/relationships/hyperlink" Target="https://www.wenra.eu/sites/default/files/publications/wenra_safety_reference_levels_for_research_reactors__final__november_2020.pdf" TargetMode="External"/><Relationship Id="rId47" Type="http://schemas.openxmlformats.org/officeDocument/2006/relationships/fontTable" Target="fontTable.xml"/><Relationship Id="rId7" Type="http://schemas.openxmlformats.org/officeDocument/2006/relationships/hyperlink" Target="https://www-pub.iaea.org/MTCD/Publications/PDF/te_1335_web.pdf" TargetMode="External"/><Relationship Id="rId2" Type="http://schemas.openxmlformats.org/officeDocument/2006/relationships/styles" Target="styles.xml"/><Relationship Id="rId16" Type="http://schemas.openxmlformats.org/officeDocument/2006/relationships/hyperlink" Target="https://www.nrc.gov/docs/ml0421/ml042120007.pdf" TargetMode="External"/><Relationship Id="rId29" Type="http://schemas.openxmlformats.org/officeDocument/2006/relationships/hyperlink" Target="https://na.eventscloud.com/file_uploads/232a4dcc136b711ec07c48725bbc421c_CORDEL4RWSEURleaflet201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rc.gov/reading-rm/doc-collections/cfr/part050/part050-appa" TargetMode="External"/><Relationship Id="rId24" Type="http://schemas.openxmlformats.org/officeDocument/2006/relationships/hyperlink" Target="https://blog.ansi.org/ansi/asme-nqa-1-2024-nuclear-facility-applications/" TargetMode="External"/><Relationship Id="rId32" Type="http://schemas.openxmlformats.org/officeDocument/2006/relationships/hyperlink" Target="https://www.ensreg.eu/sites/default/files/conference/29%2006%202011/SESSION%202/PART%201/Petteri%20Tiippana%20Olkiluoto%203%20experience%20for%20ENSREG%20conference.pdf" TargetMode="External"/><Relationship Id="rId37" Type="http://schemas.openxmlformats.org/officeDocument/2006/relationships/hyperlink" Target="https://www.acquisition.gov/far/subpart-9.5" TargetMode="External"/><Relationship Id="rId40" Type="http://schemas.openxmlformats.org/officeDocument/2006/relationships/hyperlink" Target="https://one.oecd.org/document/NEA/CNRA/R(2021)1/en/pdf"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rc.gov/docs/ML0307/ML030710641.pdf" TargetMode="External"/><Relationship Id="rId23" Type="http://schemas.openxmlformats.org/officeDocument/2006/relationships/hyperlink" Target="https://www.asme.org/certification-accreditation/nuclear-quality-assurance-nqa1-certification" TargetMode="External"/><Relationship Id="rId28" Type="http://schemas.openxmlformats.org/officeDocument/2006/relationships/hyperlink" Target="https://europeanutilityrequirements.eu/sites/default/files/Resources/EUR%20Document.pdf" TargetMode="External"/><Relationship Id="rId36" Type="http://schemas.openxmlformats.org/officeDocument/2006/relationships/hyperlink" Target="https://www.nrc.gov/docs/ML1027/ML102780207.pdf" TargetMode="External"/><Relationship Id="rId10" Type="http://schemas.openxmlformats.org/officeDocument/2006/relationships/hyperlink" Target="https://www.catf.us/2023/09/mixed-milestone-vogtle-teach-about-future-us-nuclear-energy/" TargetMode="External"/><Relationship Id="rId19" Type="http://schemas.openxmlformats.org/officeDocument/2006/relationships/hyperlink" Target="http://atomtechnotest.ru/applicant/OIAE/std/" TargetMode="External"/><Relationship Id="rId31" Type="http://schemas.openxmlformats.org/officeDocument/2006/relationships/hyperlink" Target="https://www-pub.iaea.org/MTCD/publications/PDF/Pub1693Web-54107132.pdf"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ia.gov/todayinenergy/detail.php?id=61963" TargetMode="External"/><Relationship Id="rId14" Type="http://schemas.openxmlformats.org/officeDocument/2006/relationships/hyperlink" Target="https://meganorm.ru/Index2/1/4293727/4293727331.htm" TargetMode="External"/><Relationship Id="rId22" Type="http://schemas.openxmlformats.org/officeDocument/2006/relationships/hyperlink" Target="https://www.iaea.org/topics/design" TargetMode="External"/><Relationship Id="rId27" Type="http://schemas.openxmlformats.org/officeDocument/2006/relationships/hyperlink" Target="https://www.nrc.gov/docs/ML2303/ML23030B636.pdf" TargetMode="External"/><Relationship Id="rId30" Type="http://schemas.openxmlformats.org/officeDocument/2006/relationships/hyperlink" Target="https://www-pub.iaea.org/MTCD/publications/PDF/P1500_CD_Web/htm/pdf/topic3/3S01_P.%20Berbey_PM.pdf" TargetMode="External"/><Relationship Id="rId35" Type="http://schemas.openxmlformats.org/officeDocument/2006/relationships/hyperlink" Target="https://www.nrc.gov/docs/ML2332/ML23325A202.pdf" TargetMode="External"/><Relationship Id="rId43" Type="http://schemas.openxmlformats.org/officeDocument/2006/relationships/hyperlink" Target="https://www.wenra.eu/sites/default/files/publications/wenra_safety_reference_level_for_existing_reactors_2020.pdf" TargetMode="External"/><Relationship Id="rId48" Type="http://schemas.openxmlformats.org/officeDocument/2006/relationships/theme" Target="theme/theme1.xml"/><Relationship Id="rId8" Type="http://schemas.openxmlformats.org/officeDocument/2006/relationships/hyperlink" Target="https://www-pub.iaea.org/MTCD/Publications/PDF/te_1284_prn.pdf" TargetMode="External"/><Relationship Id="rId3" Type="http://schemas.openxmlformats.org/officeDocument/2006/relationships/settings" Target="settings.xml"/><Relationship Id="rId12" Type="http://schemas.openxmlformats.org/officeDocument/2006/relationships/hyperlink" Target="https://wyoleg.gov/InterimCommittee/2023/09-2023071715-03NuclearPowerPlantLicensingProcess.pdf" TargetMode="External"/><Relationship Id="rId17" Type="http://schemas.openxmlformats.org/officeDocument/2006/relationships/hyperlink" Target="https://www.nrc.gov/docs/ML1125/ML11255A151.pdf" TargetMode="External"/><Relationship Id="rId25" Type="http://schemas.openxmlformats.org/officeDocument/2006/relationships/hyperlink" Target="https://www.asme.org/wwwasmeorg/media/resourcefiles/shop/standards/new%20releases/nuclear-resources-brochure.pdf" TargetMode="External"/><Relationship Id="rId33" Type="http://schemas.openxmlformats.org/officeDocument/2006/relationships/hyperlink" Target="https://stuk.fi/documents/150192312/0/OL3-EDG-investigation-report.pdf/2c22d173-7a55-c863-2b99-2ffedde941bd/OL3-EDG-investigation-report.pdf?t=1717669372037" TargetMode="External"/><Relationship Id="rId38" Type="http://schemas.openxmlformats.org/officeDocument/2006/relationships/hyperlink" Target="https://www.acquisition.gov/nrcar/subpart-2009.5-organizational-conflicts-interest" TargetMode="External"/><Relationship Id="rId46" Type="http://schemas.openxmlformats.org/officeDocument/2006/relationships/footer" Target="footer2.xml"/><Relationship Id="rId20" Type="http://schemas.openxmlformats.org/officeDocument/2006/relationships/hyperlink" Target="https://www.iaea.org/publications/10885/safety-of-nuclear-power-plants-design" TargetMode="External"/><Relationship Id="rId41" Type="http://schemas.openxmlformats.org/officeDocument/2006/relationships/hyperlink" Target="https://books.openedition.org/pressesmines/1065?lang=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5443</Words>
  <Characters>31027</Characters>
  <Application>Microsoft Office Word</Application>
  <DocSecurity>0</DocSecurity>
  <Lines>258</Lines>
  <Paragraphs>72</Paragraphs>
  <ScaleCrop>false</ScaleCrop>
  <Company/>
  <LinksUpToDate>false</LinksUpToDate>
  <CharactersWithSpaces>36398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2025-11-12T07:05:00Z</dcterms:created>
  <dcterms:modified xsi:type="dcterms:W3CDTF">2025-11-12T07:10:00Z</dcterms:modified>
</cp:coreProperties>
</file>