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B71A5" w14:textId="77777777" w:rsidR="00B95A85" w:rsidRDefault="00B95A85">
      <w:pPr>
        <w:pBdr>
          <w:top w:val="nil"/>
          <w:left w:val="nil"/>
          <w:bottom w:val="nil"/>
          <w:right w:val="nil"/>
          <w:between w:val="nil"/>
        </w:pBdr>
        <w:spacing w:after="240" w:line="275" w:lineRule="auto"/>
        <w:rPr>
          <w:rFonts w:ascii="Google Sans Text" w:eastAsia="Google Sans Text" w:hAnsi="Google Sans Text" w:cs="Google Sans Text"/>
          <w:color w:val="1B1C1D"/>
          <w:lang w:val="ru-RU"/>
        </w:rPr>
      </w:pPr>
    </w:p>
    <w:p w14:paraId="0753A5E1" w14:textId="77777777" w:rsidR="00892DFA" w:rsidRDefault="00000000" w:rsidP="00B95A85">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Today, a company's willingness to operate according to Western standards is </w:t>
      </w:r>
      <w:r xmlns:w="http://schemas.openxmlformats.org/wordprocessingml/2006/main">
        <w:rPr>
          <w:rFonts w:ascii="Google Sans Text" w:eastAsia="Google Sans Text" w:hAnsi="Google Sans Text" w:cs="Google Sans Text"/>
          <w:b/>
          <w:color w:val="1B1C1D"/>
        </w:rPr>
        <w:t xml:space="preserve">a critical condition </w:t>
      </w:r>
      <w:r xmlns:w="http://schemas.openxmlformats.org/wordprocessingml/2006/main">
        <w:rPr>
          <w:rFonts w:ascii="Google Sans Text" w:eastAsia="Google Sans Text" w:hAnsi="Google Sans Text" w:cs="Google Sans Text"/>
          <w:color w:val="1B1C1D"/>
        </w:rPr>
        <w:t xml:space="preserve">for commercial success, not just a desirable requirement. Western and Korean partners involved in nuclear projects </w:t>
      </w:r>
      <w:r xmlns:w="http://schemas.openxmlformats.org/wordprocessingml/2006/main">
        <w:rPr>
          <w:rFonts w:ascii="Google Sans Text" w:eastAsia="Google Sans Text" w:hAnsi="Google Sans Text" w:cs="Google Sans Text"/>
          <w:b/>
          <w:color w:val="1B1C1D"/>
        </w:rPr>
        <w:t xml:space="preserve">absolutely demand </w:t>
      </w:r>
      <w:r xmlns:w="http://schemas.openxmlformats.org/wordprocessingml/2006/main">
        <w:rPr>
          <w:rFonts w:ascii="Google Sans Text" w:eastAsia="Google Sans Text" w:hAnsi="Google Sans Text" w:cs="Google Sans Text"/>
          <w:color w:val="1B1C1D"/>
        </w:rPr>
        <w:t xml:space="preserve">it.</w:t>
      </w:r>
    </w:p>
    <w:p w14:paraId="2F0F6189" w14:textId="77777777" w:rsidR="00B95A85" w:rsidRDefault="00000000" w:rsidP="00B95A85">
      <w:pPr xmlns:w="http://schemas.openxmlformats.org/wordprocessingml/2006/main">
        <w:pStyle w:val="2"/>
        <w:spacing w:before="0" w:after="120" w:line="275" w:lineRule="auto"/>
        <w:jc w:val="both"/>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Necessary knowledge and conditions for working according to Western standards</w:t>
      </w:r>
    </w:p>
    <w:p w14:paraId="7C1D9278" w14:textId="77777777" w:rsidR="00B95A85" w:rsidRDefault="00000000" w:rsidP="00B95A85">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Readiness to work with Western/Korean partners (such as EDF, Westinghouse, KHNP) requires a comprehensive transformation that covers not only technical but also legal and managerial aspects.</w:t>
      </w:r>
    </w:p>
    <w:p w14:paraId="1588ED4C" w14:textId="77777777" w:rsidR="00B95A85" w:rsidRDefault="00000000">
      <w:pPr xmlns:w="http://schemas.openxmlformats.org/wordprocessingml/2006/main">
        <w:pStyle w:val="3"/>
        <w:spacing w:before="0" w:after="120" w:line="275" w:lineRule="auto"/>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1. Normative-legal and regulatory framework (Regulatory)</w:t>
      </w:r>
    </w:p>
    <w:tbl>
      <w:tblPr>
        <w:tblStyle w:val="a8"/>
        <w:tblW w:w="5000" w:type="pct"/>
        <w:tblBorders>
          <w:top w:val="single" w:sz="12" w:space="0" w:color="auto"/>
          <w:left w:val="single" w:sz="12" w:space="0" w:color="auto"/>
          <w:bottom w:val="single" w:sz="12" w:space="0" w:color="auto"/>
          <w:right w:val="single" w:sz="12" w:space="0" w:color="auto"/>
        </w:tblBorders>
        <w:tblLook w:val="0600" w:firstRow="0" w:lastRow="0" w:firstColumn="0" w:lastColumn="0" w:noHBand="1" w:noVBand="1"/>
      </w:tblPr>
      <w:tblGrid>
        <w:gridCol w:w="4297"/>
        <w:gridCol w:w="5033"/>
      </w:tblGrid>
      <w:tr w:rsidR="00B95A85" w:rsidRPr="00B95A85" w14:paraId="6F0B4647" w14:textId="77777777" w:rsidTr="00B95A85">
        <w:tc>
          <w:tcPr>
            <w:tcW w:w="2303" w:type="pct"/>
            <w:tcBorders>
              <w:top w:val="single" w:sz="12" w:space="0" w:color="auto"/>
              <w:bottom w:val="single" w:sz="12" w:space="0" w:color="auto"/>
            </w:tcBorders>
          </w:tcPr>
          <w:p w14:paraId="41043F12" w14:textId="77777777" w:rsidR="00892DFA" w:rsidRPr="00B95A85"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sidRPr="00B95A85">
              <w:rPr>
                <w:rFonts w:ascii="Google Sans Text" w:eastAsia="Google Sans Text" w:hAnsi="Google Sans Text" w:cs="Google Sans Text"/>
                <w:b/>
                <w:bCs/>
                <w:color w:val="1B1C1D"/>
              </w:rPr>
              <w:t xml:space="preserve">Condition</w:t>
            </w:r>
          </w:p>
        </w:tc>
        <w:tc>
          <w:tcPr>
            <w:tcW w:w="2697" w:type="pct"/>
            <w:tcBorders>
              <w:top w:val="single" w:sz="12" w:space="0" w:color="auto"/>
              <w:bottom w:val="single" w:sz="12" w:space="0" w:color="auto"/>
            </w:tcBorders>
          </w:tcPr>
          <w:p w14:paraId="5AF473CC" w14:textId="77777777" w:rsidR="00892DFA" w:rsidRPr="00B95A85"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sidRPr="00B95A85">
              <w:rPr>
                <w:rFonts w:ascii="Google Sans Text" w:eastAsia="Google Sans Text" w:hAnsi="Google Sans Text" w:cs="Google Sans Text"/>
                <w:b/>
                <w:bCs/>
                <w:color w:val="1B1C1D"/>
              </w:rPr>
              <w:t xml:space="preserve">Required knowledge/documents</w:t>
            </w:r>
          </w:p>
        </w:tc>
      </w:tr>
      <w:tr w:rsidR="00B95A85" w14:paraId="7664E6A8" w14:textId="77777777" w:rsidTr="00B95A85">
        <w:tc>
          <w:tcPr>
            <w:tcW w:w="2303" w:type="pct"/>
            <w:tcBorders>
              <w:top w:val="single" w:sz="12" w:space="0" w:color="auto"/>
            </w:tcBorders>
          </w:tcPr>
          <w:p w14:paraId="1E940496"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Serbian adaptation (SRPS EN)</w:t>
            </w:r>
          </w:p>
        </w:tc>
        <w:tc>
          <w:tcPr>
            <w:tcW w:w="2697" w:type="pct"/>
            <w:tcBorders>
              <w:top w:val="single" w:sz="12" w:space="0" w:color="auto"/>
            </w:tcBorders>
          </w:tcPr>
          <w:p w14:paraId="2F80AC76"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Knowledge and implementation </w:t>
            </w:r>
            <w:r xmlns:w="http://schemas.openxmlformats.org/wordprocessingml/2006/main">
              <w:rPr>
                <w:rFonts w:ascii="Google Sans Text" w:eastAsia="Google Sans Text" w:hAnsi="Google Sans Text" w:cs="Google Sans Text"/>
                <w:b/>
                <w:color w:val="1B1C1D"/>
              </w:rPr>
              <w:t xml:space="preserve">of Serbian standards (SRPS) </w:t>
            </w:r>
            <w:r xmlns:w="http://schemas.openxmlformats.org/wordprocessingml/2006/main">
              <w:rPr>
                <w:rFonts w:ascii="Google Sans Text" w:eastAsia="Google Sans Text" w:hAnsi="Google Sans Text" w:cs="Google Sans Text"/>
                <w:color w:val="1B1C1D"/>
              </w:rPr>
              <w:t xml:space="preserve">, which are harmonized with European </w:t>
            </w:r>
            <w:r xmlns:w="http://schemas.openxmlformats.org/wordprocessingml/2006/main">
              <w:rPr>
                <w:rFonts w:ascii="Google Sans Text" w:eastAsia="Google Sans Text" w:hAnsi="Google Sans Text" w:cs="Google Sans Text"/>
                <w:b/>
                <w:color w:val="1B1C1D"/>
              </w:rPr>
              <w:t xml:space="preserve">EN </w:t>
            </w:r>
            <w:r xmlns:w="http://schemas.openxmlformats.org/wordprocessingml/2006/main">
              <w:rPr>
                <w:rFonts w:ascii="Google Sans Text" w:eastAsia="Google Sans Text" w:hAnsi="Google Sans Text" w:cs="Google Sans Text"/>
                <w:color w:val="1B1C1D"/>
              </w:rPr>
              <w:t xml:space="preserve">(EuroNorms), are mandatory. This demonstrates local competence and compliance with </w:t>
            </w:r>
            <w:r xmlns:w="http://schemas.openxmlformats.org/wordprocessingml/2006/main" w:rsidRPr="00B95A85">
              <w:rPr>
                <w:rFonts w:ascii="Google Sans Text" w:eastAsia="Google Sans Text" w:hAnsi="Google Sans Text" w:cs="Google Sans Text"/>
                <w:color w:val="1B1C1D"/>
                <w:lang w:val="ru-RU"/>
              </w:rPr>
              <w:t xml:space="preserve">Serbian legislation </w:t>
            </w:r>
            <w:r xmlns:w="http://schemas.openxmlformats.org/wordprocessingml/2006/main">
              <w:rPr>
                <w:rFonts w:ascii="Google Sans Text" w:eastAsia="Google Sans Text" w:hAnsi="Google Sans Text" w:cs="Google Sans Text"/>
                <w:color w:val="1B1C1D"/>
              </w:rPr>
              <w:t xml:space="preserve">.</w:t>
            </w:r>
          </w:p>
        </w:tc>
      </w:tr>
      <w:tr w:rsidR="00B95A85" w14:paraId="447BF9B2" w14:textId="77777777" w:rsidTr="00B95A85">
        <w:tc>
          <w:tcPr>
            <w:tcW w:w="2303" w:type="pct"/>
          </w:tcPr>
          <w:p w14:paraId="17F1B94A"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International harmonization</w:t>
            </w:r>
          </w:p>
        </w:tc>
        <w:tc>
          <w:tcPr>
            <w:tcW w:w="2697" w:type="pct"/>
          </w:tcPr>
          <w:p w14:paraId="2F5E01E8"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Knowledge and ability to apply </w:t>
            </w:r>
            <w:r xmlns:w="http://schemas.openxmlformats.org/wordprocessingml/2006/main">
              <w:rPr>
                <w:rFonts w:ascii="Google Sans Text" w:eastAsia="Google Sans Text" w:hAnsi="Google Sans Text" w:cs="Google Sans Text"/>
                <w:b/>
                <w:color w:val="1B1C1D"/>
              </w:rPr>
              <w:t xml:space="preserve">IAEA (IAEA) </w:t>
            </w:r>
            <w:r xmlns:w="http://schemas.openxmlformats.org/wordprocessingml/2006/main">
              <w:rPr>
                <w:rFonts w:ascii="Google Sans Text" w:eastAsia="Google Sans Text" w:hAnsi="Google Sans Text" w:cs="Google Sans Text"/>
                <w:color w:val="1B1C1D"/>
              </w:rPr>
              <w:t xml:space="preserve">Safety Standards and </w:t>
            </w:r>
            <w:r xmlns:w="http://schemas.openxmlformats.org/wordprocessingml/2006/main">
              <w:rPr>
                <w:rFonts w:ascii="Google Sans Text" w:eastAsia="Google Sans Text" w:hAnsi="Google Sans Text" w:cs="Google Sans Text"/>
                <w:b/>
                <w:color w:val="1B1C1D"/>
              </w:rPr>
              <w:t xml:space="preserve">WENRA </w:t>
            </w:r>
            <w:r xmlns:w="http://schemas.openxmlformats.org/wordprocessingml/2006/main">
              <w:rPr>
                <w:rFonts w:ascii="Google Sans Text" w:eastAsia="Google Sans Text" w:hAnsi="Google Sans Text" w:cs="Google Sans Text"/>
                <w:color w:val="1B1C1D"/>
              </w:rPr>
              <w:t xml:space="preserve">(Western European Nuclear Regulators' Association), as these are the basis for most new projects in Europe.</w:t>
            </w:r>
          </w:p>
        </w:tc>
      </w:tr>
      <w:tr w:rsidR="00B95A85" w14:paraId="38AC675B" w14:textId="77777777" w:rsidTr="00B95A85">
        <w:tc>
          <w:tcPr>
            <w:tcW w:w="2303" w:type="pct"/>
          </w:tcPr>
          <w:p w14:paraId="63270864"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Export controls and sanctions</w:t>
            </w:r>
          </w:p>
        </w:tc>
        <w:tc>
          <w:tcPr>
            <w:tcW w:w="2697" w:type="pct"/>
          </w:tcPr>
          <w:p w14:paraId="6B79BF4A"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Critical: </w:t>
            </w:r>
            <w:r xmlns:w="http://schemas.openxmlformats.org/wordprocessingml/2006/main">
              <w:rPr>
                <w:rFonts w:ascii="Google Sans Text" w:eastAsia="Google Sans Text" w:hAnsi="Google Sans Text" w:cs="Google Sans Text"/>
                <w:color w:val="1B1C1D"/>
              </w:rPr>
              <w:t xml:space="preserve">Knowledge of and strict adherence to US (OFAC), EU, and UN </w:t>
            </w:r>
            <w:r xmlns:w="http://schemas.openxmlformats.org/wordprocessingml/2006/main">
              <w:rPr>
                <w:rFonts w:ascii="Google Sans Text" w:eastAsia="Google Sans Text" w:hAnsi="Google Sans Text" w:cs="Google Sans Text"/>
                <w:b/>
                <w:color w:val="1B1C1D"/>
              </w:rPr>
              <w:t xml:space="preserve">export control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b/>
                <w:color w:val="1B1C1D"/>
              </w:rPr>
              <w:t xml:space="preserve">sanctions laws </w:t>
            </w:r>
            <w:r xmlns:w="http://schemas.openxmlformats.org/wordprocessingml/2006/main">
              <w:rPr>
                <w:rFonts w:ascii="Google Sans Text" w:eastAsia="Google Sans Text" w:hAnsi="Google Sans Text" w:cs="Google Sans Text"/>
                <w:color w:val="1B1C1D"/>
              </w:rPr>
              <w:t xml:space="preserve">to avoid risks to Western partners working with your Russian-speaking specialists.</w:t>
            </w:r>
          </w:p>
        </w:tc>
      </w:tr>
    </w:tbl>
    <w:p w14:paraId="4905D012" w14:textId="77777777" w:rsidR="00892DFA" w:rsidRDefault="00892DFA">
      <w:pPr>
        <w:pBdr>
          <w:top w:val="nil"/>
          <w:left w:val="nil"/>
          <w:bottom w:val="nil"/>
          <w:right w:val="nil"/>
          <w:between w:val="nil"/>
        </w:pBdr>
        <w:spacing w:before="480" w:after="240" w:line="275" w:lineRule="auto"/>
        <w:rPr>
          <w:rFonts w:ascii="Google Sans Text" w:eastAsia="Google Sans Text" w:hAnsi="Google Sans Text" w:cs="Google Sans Text"/>
          <w:color w:val="1B1C1D"/>
        </w:rPr>
      </w:pPr>
    </w:p>
    <w:p w14:paraId="7F0C1D59" w14:textId="77777777" w:rsidR="00B95A85" w:rsidRDefault="00000000">
      <w:pPr xmlns:w="http://schemas.openxmlformats.org/wordprocessingml/2006/main">
        <w:pStyle w:val="3"/>
        <w:spacing w:before="0" w:after="120" w:line="275" w:lineRule="auto"/>
        <w:rPr>
          <w:rFonts w:ascii="Google Sans" w:eastAsia="Google Sans" w:hAnsi="Google Sans" w:cs="Google Sans"/>
          <w:color w:val="1B1C1D"/>
          <w:lang w:val="ru-RU"/>
        </w:rPr>
      </w:pPr>
      <w:r xmlns:w="http://schemas.openxmlformats.org/wordprocessingml/2006/main">
        <w:rPr>
          <w:rFonts w:ascii="Google Sans" w:eastAsia="Google Sans" w:hAnsi="Google Sans" w:cs="Google Sans"/>
          <w:color w:val="1B1C1D"/>
        </w:rPr>
        <w:lastRenderedPageBreak xmlns:w="http://schemas.openxmlformats.org/wordprocessingml/2006/main"/>
      </w:r>
      <w:r xmlns:w="http://schemas.openxmlformats.org/wordprocessingml/2006/main">
        <w:rPr>
          <w:rFonts w:ascii="Google Sans" w:eastAsia="Google Sans" w:hAnsi="Google Sans" w:cs="Google Sans"/>
          <w:color w:val="1B1C1D"/>
        </w:rPr>
        <w:t xml:space="preserve">2. Technical and Engineering Standards (Technical)</w:t>
      </w:r>
    </w:p>
    <w:p w14:paraId="0ECEE53B" w14:textId="77777777" w:rsidR="00B95A85" w:rsidRPr="00B95A85" w:rsidRDefault="00B95A85" w:rsidP="00B95A85">
      <w:pPr>
        <w:rPr>
          <w:lang w:val="ru-RU"/>
        </w:rPr>
      </w:pPr>
    </w:p>
    <w:tbl>
      <w:tblPr>
        <w:tblStyle w:val="a8"/>
        <w:tblW w:w="5000" w:type="pct"/>
        <w:tblBorders>
          <w:top w:val="single" w:sz="12" w:space="0" w:color="auto"/>
          <w:left w:val="single" w:sz="12" w:space="0" w:color="auto"/>
          <w:bottom w:val="single" w:sz="12" w:space="0" w:color="auto"/>
          <w:right w:val="single" w:sz="12" w:space="0" w:color="auto"/>
        </w:tblBorders>
        <w:tblLook w:val="0600" w:firstRow="0" w:lastRow="0" w:firstColumn="0" w:lastColumn="0" w:noHBand="1" w:noVBand="1"/>
      </w:tblPr>
      <w:tblGrid>
        <w:gridCol w:w="4665"/>
        <w:gridCol w:w="4665"/>
      </w:tblGrid>
      <w:tr w:rsidR="00892DFA" w:rsidRPr="00B95A85" w14:paraId="51B3DA93" w14:textId="77777777" w:rsidTr="00B95A85">
        <w:tc>
          <w:tcPr>
            <w:tcW w:w="2500" w:type="pct"/>
            <w:tcBorders>
              <w:top w:val="single" w:sz="12" w:space="0" w:color="auto"/>
              <w:bottom w:val="single" w:sz="12" w:space="0" w:color="auto"/>
            </w:tcBorders>
          </w:tcPr>
          <w:p w14:paraId="323CD2B0" w14:textId="77777777" w:rsidR="00892DFA" w:rsidRPr="00B95A85"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sidRPr="00B95A85">
              <w:rPr>
                <w:rFonts w:ascii="Google Sans Text" w:eastAsia="Google Sans Text" w:hAnsi="Google Sans Text" w:cs="Google Sans Text"/>
                <w:b/>
                <w:bCs/>
                <w:color w:val="1B1C1D"/>
              </w:rPr>
              <w:t xml:space="preserve">Condition</w:t>
            </w:r>
          </w:p>
        </w:tc>
        <w:tc>
          <w:tcPr>
            <w:tcW w:w="2500" w:type="pct"/>
            <w:tcBorders>
              <w:top w:val="single" w:sz="12" w:space="0" w:color="auto"/>
              <w:bottom w:val="single" w:sz="12" w:space="0" w:color="auto"/>
            </w:tcBorders>
          </w:tcPr>
          <w:p w14:paraId="626B8400" w14:textId="77777777" w:rsidR="00892DFA" w:rsidRPr="00B95A85"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sidRPr="00B95A85">
              <w:rPr>
                <w:rFonts w:ascii="Google Sans Text" w:eastAsia="Google Sans Text" w:hAnsi="Google Sans Text" w:cs="Google Sans Text"/>
                <w:b/>
                <w:bCs/>
                <w:color w:val="1B1C1D"/>
              </w:rPr>
              <w:t xml:space="preserve">Necessary actions</w:t>
            </w:r>
          </w:p>
        </w:tc>
      </w:tr>
      <w:tr w:rsidR="00892DFA" w14:paraId="54627B58" w14:textId="77777777" w:rsidTr="00B95A85">
        <w:tc>
          <w:tcPr>
            <w:tcW w:w="2500" w:type="pct"/>
            <w:tcBorders>
              <w:top w:val="single" w:sz="12" w:space="0" w:color="auto"/>
            </w:tcBorders>
          </w:tcPr>
          <w:p w14:paraId="7BD52CCA"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Quality management systems (QMS)</w:t>
            </w:r>
          </w:p>
        </w:tc>
        <w:tc>
          <w:tcPr>
            <w:tcW w:w="2500" w:type="pct"/>
            <w:tcBorders>
              <w:top w:val="single" w:sz="12" w:space="0" w:color="auto"/>
            </w:tcBorders>
          </w:tcPr>
          <w:p w14:paraId="3C243719"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Implementation and certification according to </w:t>
            </w:r>
            <w:r xmlns:w="http://schemas.openxmlformats.org/wordprocessingml/2006/main">
              <w:rPr>
                <w:rFonts w:ascii="Google Sans Text" w:eastAsia="Google Sans Text" w:hAnsi="Google Sans Text" w:cs="Google Sans Text"/>
                <w:b/>
                <w:color w:val="1B1C1D"/>
              </w:rPr>
              <w:t xml:space="preserve">ISO 9001 </w:t>
            </w:r>
            <w:r xmlns:w="http://schemas.openxmlformats.org/wordprocessingml/2006/main">
              <w:rPr>
                <w:rFonts w:ascii="Google Sans Text" w:eastAsia="Google Sans Text" w:hAnsi="Google Sans Text" w:cs="Google Sans Text"/>
                <w:color w:val="1B1C1D"/>
              </w:rPr>
              <w:t xml:space="preserve">(Total Quality Management) and, more importantly, specialized standards for the nuclear industry: </w:t>
            </w:r>
            <w:r xmlns:w="http://schemas.openxmlformats.org/wordprocessingml/2006/main">
              <w:rPr>
                <w:rFonts w:ascii="Google Sans Text" w:eastAsia="Google Sans Text" w:hAnsi="Google Sans Text" w:cs="Google Sans Text"/>
                <w:b/>
                <w:color w:val="1B1C1D"/>
              </w:rPr>
              <w:t xml:space="preserve">ISO 19443 </w:t>
            </w:r>
            <w:r xmlns:w="http://schemas.openxmlformats.org/wordprocessingml/2006/main">
              <w:rPr>
                <w:rFonts w:ascii="Google Sans Text" w:eastAsia="Google Sans Text" w:hAnsi="Google Sans Text" w:cs="Google Sans Text"/>
                <w:color w:val="1B1C1D"/>
              </w:rPr>
              <w:t xml:space="preserve">(Quality Management Systems for the Nuclear Supply Chain) and/or </w:t>
            </w:r>
            <w:r xmlns:w="http://schemas.openxmlformats.org/wordprocessingml/2006/main">
              <w:rPr>
                <w:rFonts w:ascii="Google Sans Text" w:eastAsia="Google Sans Text" w:hAnsi="Google Sans Text" w:cs="Google Sans Text"/>
                <w:b/>
                <w:color w:val="1B1C1D"/>
              </w:rPr>
              <w:t xml:space="preserve">ASME NQA-1 </w:t>
            </w:r>
            <w:r xmlns:w="http://schemas.openxmlformats.org/wordprocessingml/2006/main">
              <w:rPr>
                <w:rFonts w:ascii="Google Sans Text" w:eastAsia="Google Sans Text" w:hAnsi="Google Sans Text" w:cs="Google Sans Text"/>
                <w:color w:val="1B1C1D"/>
              </w:rPr>
              <w:t xml:space="preserve">(US standard for quality assurance in the nuclear industry).</w:t>
            </w:r>
          </w:p>
        </w:tc>
      </w:tr>
      <w:tr w:rsidR="00892DFA" w14:paraId="4167BCB4" w14:textId="77777777" w:rsidTr="00B95A85">
        <w:tc>
          <w:tcPr>
            <w:tcW w:w="2500" w:type="pct"/>
          </w:tcPr>
          <w:p w14:paraId="6122C0D3"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International Classification</w:t>
            </w:r>
          </w:p>
        </w:tc>
        <w:tc>
          <w:tcPr>
            <w:tcW w:w="2500" w:type="pct"/>
          </w:tcPr>
          <w:p w14:paraId="0D4C4109"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Fluency in technical English and terminology, as well as knowledge of </w:t>
            </w:r>
            <w:r xmlns:w="http://schemas.openxmlformats.org/wordprocessingml/2006/main">
              <w:rPr>
                <w:rFonts w:ascii="Google Sans Text" w:eastAsia="Google Sans Text" w:hAnsi="Google Sans Text" w:cs="Google Sans Text"/>
                <w:b/>
                <w:color w:val="1B1C1D"/>
              </w:rPr>
              <w:t xml:space="preserve">the International Electrotechnical Commission (IEC)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b/>
                <w:color w:val="1B1C1D"/>
              </w:rPr>
              <w:t xml:space="preserve">the International Organization for Standardization (ISO) </w:t>
            </w:r>
            <w:r xmlns:w="http://schemas.openxmlformats.org/wordprocessingml/2006/main">
              <w:rPr>
                <w:rFonts w:ascii="Google Sans Text" w:eastAsia="Google Sans Text" w:hAnsi="Google Sans Text" w:cs="Google Sans Text"/>
                <w:color w:val="1B1C1D"/>
              </w:rPr>
              <w:t xml:space="preserve">.</w:t>
            </w:r>
          </w:p>
        </w:tc>
      </w:tr>
      <w:tr w:rsidR="00892DFA" w14:paraId="38A907A2" w14:textId="77777777" w:rsidTr="00B95A85">
        <w:tc>
          <w:tcPr>
            <w:tcW w:w="2500" w:type="pct"/>
          </w:tcPr>
          <w:p w14:paraId="43BF1557"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Korean and American characteristics</w:t>
            </w:r>
          </w:p>
        </w:tc>
        <w:tc>
          <w:tcPr>
            <w:tcW w:w="2500" w:type="pct"/>
          </w:tcPr>
          <w:p w14:paraId="14A27D2E"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When working with </w:t>
            </w:r>
            <w:r xmlns:w="http://schemas.openxmlformats.org/wordprocessingml/2006/main">
              <w:rPr>
                <w:rFonts w:ascii="Google Sans Text" w:eastAsia="Google Sans Text" w:hAnsi="Google Sans Text" w:cs="Google Sans Text"/>
                <w:b/>
                <w:color w:val="1B1C1D"/>
              </w:rPr>
              <w:t xml:space="preserve">KHNP (Korea) </w:t>
            </w:r>
            <w:r xmlns:w="http://schemas.openxmlformats.org/wordprocessingml/2006/main">
              <w:rPr>
                <w:rFonts w:ascii="Google Sans Text" w:eastAsia="Google Sans Text" w:hAnsi="Google Sans Text" w:cs="Google Sans Text"/>
                <w:color w:val="1B1C1D"/>
              </w:rPr>
              <w:t xml:space="preserve">, understanding the standards they use (often based on the American </w:t>
            </w:r>
            <w:r xmlns:w="http://schemas.openxmlformats.org/wordprocessingml/2006/main">
              <w:rPr>
                <w:rFonts w:ascii="Google Sans Text" w:eastAsia="Google Sans Text" w:hAnsi="Google Sans Text" w:cs="Google Sans Text"/>
                <w:b/>
                <w:color w:val="1B1C1D"/>
              </w:rPr>
              <w:t xml:space="preserve">NRC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b/>
                <w:color w:val="1B1C1D"/>
              </w:rPr>
              <w:t xml:space="preserve">ASME standards </w:t>
            </w:r>
            <w:r xmlns:w="http://schemas.openxmlformats.org/wordprocessingml/2006/main">
              <w:rPr>
                <w:rFonts w:ascii="Google Sans Text" w:eastAsia="Google Sans Text" w:hAnsi="Google Sans Text" w:cs="Google Sans Text"/>
                <w:color w:val="1B1C1D"/>
              </w:rPr>
              <w:t xml:space="preserve">) is essential. When working with Westinghouse, knowledge of </w:t>
            </w:r>
            <w:r xmlns:w="http://schemas.openxmlformats.org/wordprocessingml/2006/main">
              <w:rPr>
                <w:rFonts w:ascii="Google Sans Text" w:eastAsia="Google Sans Text" w:hAnsi="Google Sans Text" w:cs="Google Sans Text"/>
                <w:b/>
                <w:color w:val="1B1C1D"/>
              </w:rPr>
              <w:t xml:space="preserve">ASME standards is essential </w:t>
            </w:r>
            <w:r xmlns:w="http://schemas.openxmlformats.org/wordprocessingml/2006/main">
              <w:rPr>
                <w:rFonts w:ascii="Google Sans Text" w:eastAsia="Google Sans Text" w:hAnsi="Google Sans Text" w:cs="Google Sans Text"/>
                <w:color w:val="1B1C1D"/>
              </w:rPr>
              <w:t xml:space="preserve">.</w:t>
            </w:r>
          </w:p>
        </w:tc>
      </w:tr>
    </w:tbl>
    <w:p w14:paraId="479694FD" w14:textId="77777777" w:rsidR="00892DFA" w:rsidRDefault="00892DFA">
      <w:pPr>
        <w:pBdr>
          <w:top w:val="nil"/>
          <w:left w:val="nil"/>
          <w:bottom w:val="nil"/>
          <w:right w:val="nil"/>
          <w:between w:val="nil"/>
        </w:pBdr>
        <w:spacing w:before="480" w:after="240" w:line="275" w:lineRule="auto"/>
        <w:rPr>
          <w:rFonts w:ascii="Google Sans Text" w:eastAsia="Google Sans Text" w:hAnsi="Google Sans Text" w:cs="Google Sans Text"/>
          <w:color w:val="1B1C1D"/>
        </w:rPr>
      </w:pPr>
    </w:p>
    <w:p w14:paraId="76DE7E28" w14:textId="77777777" w:rsidR="00B95A85" w:rsidRDefault="00000000">
      <w:pPr xmlns:w="http://schemas.openxmlformats.org/wordprocessingml/2006/main">
        <w:pStyle w:val="3"/>
        <w:spacing w:before="0" w:after="120" w:line="275" w:lineRule="auto"/>
        <w:rPr>
          <w:rFonts w:ascii="Google Sans" w:eastAsia="Google Sans" w:hAnsi="Google Sans" w:cs="Google Sans"/>
          <w:color w:val="1B1C1D"/>
          <w:lang w:val="ru-RU"/>
        </w:rPr>
      </w:pPr>
      <w:r xmlns:w="http://schemas.openxmlformats.org/wordprocessingml/2006/main">
        <w:rPr>
          <w:rFonts w:ascii="Google Sans" w:eastAsia="Google Sans" w:hAnsi="Google Sans" w:cs="Google Sans"/>
          <w:color w:val="1B1C1D"/>
        </w:rPr>
        <w:t xml:space="preserve">3. Organizational and Management Conditions (Organizational)</w:t>
      </w:r>
    </w:p>
    <w:p w14:paraId="509AB2FA" w14:textId="77777777" w:rsidR="00B95A85" w:rsidRPr="00B95A85" w:rsidRDefault="00B95A85" w:rsidP="00B95A85">
      <w:pPr>
        <w:rPr>
          <w:lang w:val="ru-RU"/>
        </w:rPr>
      </w:pPr>
    </w:p>
    <w:tbl>
      <w:tblPr>
        <w:tblStyle w:val="a8"/>
        <w:tblW w:w="5000" w:type="pct"/>
        <w:tblBorders>
          <w:top w:val="single" w:sz="12" w:space="0" w:color="auto"/>
          <w:left w:val="single" w:sz="12" w:space="0" w:color="auto"/>
          <w:bottom w:val="single" w:sz="12" w:space="0" w:color="auto"/>
          <w:right w:val="single" w:sz="12" w:space="0" w:color="auto"/>
        </w:tblBorders>
        <w:tblLook w:val="0600" w:firstRow="0" w:lastRow="0" w:firstColumn="0" w:lastColumn="0" w:noHBand="1" w:noVBand="1"/>
      </w:tblPr>
      <w:tblGrid>
        <w:gridCol w:w="4665"/>
        <w:gridCol w:w="4665"/>
      </w:tblGrid>
      <w:tr w:rsidR="00892DFA" w:rsidRPr="00B95A85" w14:paraId="3C33B338" w14:textId="77777777" w:rsidTr="00B95A85">
        <w:tc>
          <w:tcPr>
            <w:tcW w:w="2500" w:type="pct"/>
          </w:tcPr>
          <w:p w14:paraId="59D0F09E" w14:textId="77777777" w:rsidR="00892DFA" w:rsidRPr="00B95A85"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sidRPr="00B95A85">
              <w:rPr>
                <w:rFonts w:ascii="Google Sans Text" w:eastAsia="Google Sans Text" w:hAnsi="Google Sans Text" w:cs="Google Sans Text"/>
                <w:b/>
                <w:bCs/>
                <w:color w:val="1B1C1D"/>
              </w:rPr>
              <w:t xml:space="preserve">Condition</w:t>
            </w:r>
          </w:p>
        </w:tc>
        <w:tc>
          <w:tcPr>
            <w:tcW w:w="2500" w:type="pct"/>
          </w:tcPr>
          <w:p w14:paraId="3FABC865" w14:textId="77777777" w:rsidR="00892DFA" w:rsidRPr="00B95A85"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sidRPr="00B95A85">
              <w:rPr>
                <w:rFonts w:ascii="Google Sans Text" w:eastAsia="Google Sans Text" w:hAnsi="Google Sans Text" w:cs="Google Sans Text"/>
                <w:b/>
                <w:bCs/>
                <w:color w:val="1B1C1D"/>
              </w:rPr>
              <w:t xml:space="preserve">Necessary actions</w:t>
            </w:r>
          </w:p>
        </w:tc>
      </w:tr>
      <w:tr w:rsidR="00892DFA" w14:paraId="5E3F19FF" w14:textId="77777777" w:rsidTr="00B95A85">
        <w:tc>
          <w:tcPr>
            <w:tcW w:w="2500" w:type="pct"/>
          </w:tcPr>
          <w:p w14:paraId="266F2DBB"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Transparency and </w:t>
            </w:r>
            <w:r xmlns:w="http://schemas.openxmlformats.org/wordprocessingml/2006/main" w:rsidRPr="009B2D15">
              <w:rPr>
                <w:rFonts w:ascii="Google Sans Text" w:eastAsia="Google Sans Text" w:hAnsi="Google Sans Text" w:cs="Google Sans Text"/>
                <w:b/>
                <w:color w:val="1B1C1D"/>
                <w:lang w:val="ru-RU"/>
              </w:rPr>
              <w:t xml:space="preserve">audit</w:t>
            </w:r>
          </w:p>
        </w:tc>
        <w:tc>
          <w:tcPr>
            <w:tcW w:w="2500" w:type="pct"/>
          </w:tcPr>
          <w:p w14:paraId="123A363A"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Willingness to undergo </w:t>
            </w:r>
            <w:r xmlns:w="http://schemas.openxmlformats.org/wordprocessingml/2006/main">
              <w:rPr>
                <w:rFonts w:ascii="Google Sans Text" w:eastAsia="Google Sans Text" w:hAnsi="Google Sans Text" w:cs="Google Sans Text"/>
                <w:b/>
                <w:color w:val="1B1C1D"/>
              </w:rPr>
              <w:t xml:space="preserve">an audit </w:t>
            </w:r>
            <w:r xmlns:w="http://schemas.openxmlformats.org/wordprocessingml/2006/main">
              <w:rPr>
                <w:rFonts w:ascii="Google Sans Text" w:eastAsia="Google Sans Text" w:hAnsi="Google Sans Text" w:cs="Google Sans Text"/>
                <w:color w:val="1B1C1D"/>
              </w:rPr>
              <w:t xml:space="preserve">by a Western partner to verify your company's </w:t>
            </w:r>
            <w:r xmlns:w="http://schemas.openxmlformats.org/wordprocessingml/2006/main">
              <w:rPr>
                <w:rFonts w:ascii="Google Sans Text" w:eastAsia="Google Sans Text" w:hAnsi="Google Sans Text" w:cs="Google Sans Text"/>
                <w:b/>
                <w:color w:val="1B1C1D"/>
              </w:rPr>
              <w:t xml:space="preserve">supply chain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b/>
                <w:color w:val="1B1C1D"/>
              </w:rPr>
              <w:t xml:space="preserve">QMS </w:t>
            </w:r>
            <w:r xmlns:w="http://schemas.openxmlformats.org/wordprocessingml/2006/main">
              <w:rPr>
                <w:rFonts w:ascii="Google Sans Text" w:eastAsia="Google Sans Text" w:hAnsi="Google Sans Text" w:cs="Google Sans Text"/>
                <w:color w:val="1B1C1D"/>
              </w:rPr>
              <w:t xml:space="preserve">.</w:t>
            </w:r>
          </w:p>
        </w:tc>
      </w:tr>
      <w:tr w:rsidR="00892DFA" w14:paraId="1917B7CE" w14:textId="77777777" w:rsidTr="00B95A85">
        <w:tc>
          <w:tcPr>
            <w:tcW w:w="2500" w:type="pct"/>
          </w:tcPr>
          <w:p w14:paraId="35D53E0E"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Personnel integration</w:t>
            </w:r>
          </w:p>
        </w:tc>
        <w:tc>
          <w:tcPr>
            <w:tcW w:w="2500" w:type="pct"/>
          </w:tcPr>
          <w:p w14:paraId="50BA6093"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Russian-speaking specialists must be able to not only translate, but </w:t>
            </w: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also integrate </w:t>
            </w:r>
            <w:r xmlns:w="http://schemas.openxmlformats.org/wordprocessingml/2006/main">
              <w:rPr>
                <w:rFonts w:ascii="Google Sans Text" w:eastAsia="Google Sans Text" w:hAnsi="Google Sans Text" w:cs="Google Sans Text"/>
                <w:color w:val="1B1C1D"/>
              </w:rPr>
              <w:t xml:space="preserve">their experience into Western project management methodologies ( </w:t>
            </w:r>
            <w:r xmlns:w="http://schemas.openxmlformats.org/wordprocessingml/2006/main">
              <w:rPr>
                <w:rFonts w:ascii="Google Sans Text" w:eastAsia="Google Sans Text" w:hAnsi="Google Sans Text" w:cs="Google Sans Text"/>
                <w:b/>
                <w:color w:val="1B1C1D"/>
              </w:rPr>
              <w:t xml:space="preserve">PMI/PMP </w:t>
            </w:r>
            <w:r xmlns:w="http://schemas.openxmlformats.org/wordprocessingml/2006/main">
              <w:rPr>
                <w:rFonts w:ascii="Google Sans Text" w:eastAsia="Google Sans Text" w:hAnsi="Google Sans Text" w:cs="Google Sans Text"/>
                <w:color w:val="1B1C1D"/>
              </w:rPr>
              <w:t xml:space="preserve">).</w:t>
            </w:r>
          </w:p>
        </w:tc>
      </w:tr>
      <w:tr w:rsidR="00892DFA" w14:paraId="7126F843" w14:textId="77777777" w:rsidTr="00B95A85">
        <w:tc>
          <w:tcPr>
            <w:tcW w:w="2500" w:type="pct"/>
          </w:tcPr>
          <w:p w14:paraId="3DF3097E"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Financial purity</w:t>
            </w:r>
          </w:p>
        </w:tc>
        <w:tc>
          <w:tcPr>
            <w:tcW w:w="2500" w:type="pct"/>
          </w:tcPr>
          <w:p w14:paraId="2FBFEE55" w14:textId="77777777" w:rsidR="00892DFA"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Transparent financial reporting and the absence of connections that could be considered a violation of sanctions.</w:t>
            </w:r>
          </w:p>
        </w:tc>
      </w:tr>
    </w:tbl>
    <w:p w14:paraId="7F0F03D1" w14:textId="77777777" w:rsidR="00892DFA" w:rsidRDefault="00892DFA">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p>
    <w:p w14:paraId="7E127543" w14:textId="77777777" w:rsidR="00B95A85" w:rsidRDefault="00000000">
      <w:pPr xmlns:w="http://schemas.openxmlformats.org/wordprocessingml/2006/main">
        <w:pStyle w:val="2"/>
        <w:spacing w:before="0" w:after="120" w:line="275" w:lineRule="auto"/>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Do Western and Korean partners need these conditions?</w:t>
      </w:r>
    </w:p>
    <w:p w14:paraId="252993C9" w14:textId="77777777" w:rsidR="00B95A85"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Definitely yes. This is a requirement, not an option.</w:t>
      </w:r>
    </w:p>
    <w:p w14:paraId="47175704" w14:textId="77777777" w:rsidR="00B95A85" w:rsidRDefault="00000000">
      <w:pPr xmlns:w="http://schemas.openxmlformats.org/wordprocessingml/2006/main">
        <w:pStyle w:val="3"/>
        <w:spacing w:before="0" w:after="120" w:line="275" w:lineRule="auto"/>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Why this is absolutely necessary:</w:t>
      </w:r>
    </w:p>
    <w:p w14:paraId="65721BDA" w14:textId="77777777" w:rsidR="00892DFA" w:rsidRDefault="00000000" w:rsidP="00B95A85">
      <w:pPr xmlns:w="http://schemas.openxmlformats.org/wordprocessingml/2006/main">
        <w:numPr>
          <w:ilvl w:val="0"/>
          <w:numId w:val="1"/>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Regulatory Risk Mitigation: </w:t>
      </w:r>
      <w:r xmlns:w="http://schemas.openxmlformats.org/wordprocessingml/2006/main">
        <w:rPr>
          <w:rFonts w:ascii="Google Sans Text" w:eastAsia="Google Sans Text" w:hAnsi="Google Sans Text" w:cs="Google Sans Text"/>
          <w:color w:val="1B1C1D"/>
        </w:rPr>
        <w:t xml:space="preserve">Nuclear energy is strictly regulated. Western companies cannot assume risks associated with non-compliance with standards that could jeopardize a project's licensing (for example, in Serbia). Compliance with </w:t>
      </w:r>
      <w:r xmlns:w="http://schemas.openxmlformats.org/wordprocessingml/2006/main">
        <w:rPr>
          <w:rFonts w:ascii="Google Sans Text" w:eastAsia="Google Sans Text" w:hAnsi="Google Sans Text" w:cs="Google Sans Text"/>
          <w:b/>
          <w:color w:val="1B1C1D"/>
        </w:rPr>
        <w:t xml:space="preserve">EN SRPS </w:t>
      </w:r>
      <w:r xmlns:w="http://schemas.openxmlformats.org/wordprocessingml/2006/main">
        <w:rPr>
          <w:rFonts w:ascii="Google Sans Text" w:eastAsia="Google Sans Text" w:hAnsi="Google Sans Text" w:cs="Google Sans Text"/>
          <w:color w:val="1B1C1D"/>
        </w:rPr>
        <w:t xml:space="preserve">guarantees that </w:t>
      </w:r>
      <w:r xmlns:w="http://schemas.openxmlformats.org/wordprocessingml/2006/main">
        <w:rPr>
          <w:rFonts w:ascii="Google Sans Text" w:eastAsia="Google Sans Text" w:hAnsi="Google Sans Text" w:cs="Google Sans Text"/>
          <w:b/>
          <w:color w:val="1B1C1D"/>
        </w:rPr>
        <w:t xml:space="preserve">NUCON doo's work </w:t>
      </w:r>
      <w:r xmlns:w="http://schemas.openxmlformats.org/wordprocessingml/2006/main">
        <w:rPr>
          <w:rFonts w:ascii="Google Sans Text" w:eastAsia="Google Sans Text" w:hAnsi="Google Sans Text" w:cs="Google Sans Text"/>
          <w:color w:val="1B1C1D"/>
        </w:rPr>
        <w:t xml:space="preserve">will be accepted by the Serbian regulator.</w:t>
      </w:r>
    </w:p>
    <w:p w14:paraId="65A36D82" w14:textId="77777777" w:rsidR="00892DFA" w:rsidRDefault="00000000" w:rsidP="00B95A85">
      <w:pPr xmlns:w="http://schemas.openxmlformats.org/wordprocessingml/2006/main">
        <w:numPr>
          <w:ilvl w:val="0"/>
          <w:numId w:val="1"/>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Technological Interoperability: </w:t>
      </w:r>
      <w:r xmlns:w="http://schemas.openxmlformats.org/wordprocessingml/2006/main">
        <w:rPr>
          <w:rFonts w:ascii="Google Sans Text" w:eastAsia="Google Sans Text" w:hAnsi="Google Sans Text" w:cs="Google Sans Text"/>
          <w:color w:val="1B1C1D"/>
        </w:rPr>
        <w:t xml:space="preserve">KHNP, EDF, and Westinghouse reactors are built to the same international standards. For consulting or engineering services to be useful, they must be "translatable" into this standard technical language.</w:t>
      </w:r>
    </w:p>
    <w:p w14:paraId="49AD02F8" w14:textId="77777777" w:rsidR="00892DFA" w:rsidRDefault="00000000" w:rsidP="00B95A85">
      <w:pPr xmlns:w="http://schemas.openxmlformats.org/wordprocessingml/2006/main">
        <w:numPr>
          <w:ilvl w:val="0"/>
          <w:numId w:val="1"/>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Sanctions Compliance: </w:t>
      </w:r>
      <w:r xmlns:w="http://schemas.openxmlformats.org/wordprocessingml/2006/main">
        <w:rPr>
          <w:rFonts w:ascii="Google Sans Text" w:eastAsia="Google Sans Text" w:hAnsi="Google Sans Text" w:cs="Google Sans Text"/>
          <w:color w:val="1B1C1D"/>
        </w:rPr>
        <w:t xml:space="preserve">Given the origins of your personnel, Western partners will demand ironclad guarantees (documents, audits) that working with </w:t>
      </w:r>
      <w:r xmlns:w="http://schemas.openxmlformats.org/wordprocessingml/2006/main" w:rsidR="00B95A85">
        <w:rPr>
          <w:rFonts w:ascii="Google Sans Text" w:eastAsia="Google Sans Text" w:hAnsi="Google Sans Text" w:cs="Google Sans Text"/>
          <w:b/>
          <w:color w:val="1B1C1D"/>
          <w:lang w:val="ru-RU"/>
        </w:rPr>
        <w:t xml:space="preserve">your company </w:t>
      </w:r>
      <w:r xmlns:w="http://schemas.openxmlformats.org/wordprocessingml/2006/main">
        <w:rPr>
          <w:rFonts w:ascii="Google Sans Text" w:eastAsia="Google Sans Text" w:hAnsi="Google Sans Text" w:cs="Google Sans Text"/>
          <w:color w:val="1B1C1D"/>
        </w:rPr>
        <w:t xml:space="preserve">does not violate export control and sanctions regulations, as this could lead to hefty fines for the Western company itself. </w:t>
      </w:r>
      <w:r xmlns:w="http://schemas.openxmlformats.org/wordprocessingml/2006/main">
        <w:rPr>
          <w:rFonts w:ascii="Google Sans Text" w:eastAsia="Google Sans Text" w:hAnsi="Google Sans Text" w:cs="Google Sans Text"/>
          <w:b/>
          <w:color w:val="1B1C1D"/>
        </w:rPr>
        <w:t xml:space="preserve">Serbian jurisdiction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b/>
          <w:color w:val="1B1C1D"/>
        </w:rPr>
        <w:t xml:space="preserve">ISO certification </w:t>
      </w:r>
      <w:r xmlns:w="http://schemas.openxmlformats.org/wordprocessingml/2006/main">
        <w:rPr>
          <w:rFonts w:ascii="Google Sans Text" w:eastAsia="Google Sans Text" w:hAnsi="Google Sans Text" w:cs="Google Sans Text"/>
          <w:color w:val="1B1C1D"/>
        </w:rPr>
        <w:t xml:space="preserve">are key guarantors of legality here.</w:t>
      </w:r>
    </w:p>
    <w:sectPr w:rsidR="00892DFA">
      <w:headerReference w:type="default" r:id="rId7"/>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0A4D1" w14:textId="77777777" w:rsidR="00CA3182" w:rsidRDefault="00CA3182" w:rsidP="00371DDF">
      <w:r>
        <w:separator/>
      </w:r>
    </w:p>
  </w:endnote>
  <w:endnote w:type="continuationSeparator" w:id="0">
    <w:p w14:paraId="55CD71AD" w14:textId="77777777" w:rsidR="00CA3182" w:rsidRDefault="00CA3182" w:rsidP="00371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76E49F9C-B90A-0D46-A4DA-77FDE22BE0EB}"/>
    <w:embedBold r:id="rId2" w:fontKey="{1BC14DF6-F6EE-704C-B2AF-DB77A3FAAC8E}"/>
  </w:font>
  <w:font w:name="Times New Roman">
    <w:panose1 w:val="02020603050405020304"/>
    <w:charset w:val="00"/>
    <w:family w:val="roman"/>
    <w:pitch w:val="variable"/>
    <w:sig w:usb0="E0002EFF" w:usb1="C000785B" w:usb2="00000009" w:usb3="00000000" w:csb0="000001FF" w:csb1="00000000"/>
    <w:embedRegular r:id="rId3" w:fontKey="{D45063A6-C108-7141-9170-47F8AA383B82}"/>
  </w:font>
  <w:font w:name="Georgia">
    <w:panose1 w:val="02040502050405020303"/>
    <w:charset w:val="00"/>
    <w:family w:val="roman"/>
    <w:pitch w:val="variable"/>
    <w:sig w:usb0="00000287" w:usb1="00000000" w:usb2="00000000" w:usb3="00000000" w:csb0="0000009F" w:csb1="00000000"/>
    <w:embedRegular r:id="rId4" w:fontKey="{C78ED396-8D18-3542-A39B-C8C2B461460C}"/>
    <w:embedItalic r:id="rId5" w:fontKey="{20441596-BD15-2B41-BF67-EE7D0591327F}"/>
  </w:font>
  <w:font w:name="Google Sans Text">
    <w:altName w:val="Calibri"/>
    <w:panose1 w:val="020B0604020202020204"/>
    <w:charset w:val="00"/>
    <w:family w:val="auto"/>
    <w:pitch w:val="default"/>
    <w:embedBold r:id="rId7" w:fontKey="{0B92C2FD-6659-2A47-8D8D-331729C2A320}"/>
  </w:font>
  <w:font w:name="Google Sans">
    <w:altName w:val="Calibri"/>
    <w:panose1 w:val="020B0604020202020204"/>
    <w:charset w:val="00"/>
    <w:family w:val="auto"/>
    <w:pitch w:val="default"/>
    <w:embedRegular r:id="rId8" w:fontKey="{760064EF-0754-E44F-B339-6CC44A166787}"/>
    <w:embedBold r:id="rId9" w:fontKey="{3A743E2A-4526-7242-9F1C-04D22EB845AD}"/>
  </w:font>
  <w:font w:name="Calibri Light">
    <w:panose1 w:val="020F0302020204030204"/>
    <w:charset w:val="00"/>
    <w:family w:val="swiss"/>
    <w:pitch w:val="variable"/>
    <w:sig w:usb0="E0002AFF" w:usb1="C000247B" w:usb2="00000009" w:usb3="00000000" w:csb0="000001FF" w:csb1="00000000"/>
    <w:embedRegular r:id="rId10" w:fontKey="{16956DC2-843D-CA4D-A677-04B8CBBD83AD}"/>
  </w:font>
  <w:font w:name="Calibri">
    <w:panose1 w:val="020F0502020204030204"/>
    <w:charset w:val="00"/>
    <w:family w:val="swiss"/>
    <w:pitch w:val="variable"/>
    <w:sig w:usb0="E4002EFF" w:usb1="C200247B" w:usb2="00000009" w:usb3="00000000" w:csb0="000001FF" w:csb1="00000000"/>
    <w:embedRegular r:id="rId11" w:fontKey="{A723709B-2695-2F43-A84D-07B960BA4037}"/>
  </w:font>
  <w:font w:name="Cambria">
    <w:panose1 w:val="02040503050406030204"/>
    <w:charset w:val="00"/>
    <w:family w:val="roman"/>
    <w:pitch w:val="variable"/>
    <w:sig w:usb0="E00006FF" w:usb1="420024FF" w:usb2="02000000" w:usb3="00000000" w:csb0="0000019F" w:csb1="00000000"/>
    <w:embedRegular r:id="rId12" w:fontKey="{0225C570-5C75-2245-B680-30B24D1EC7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BB13" w14:textId="77777777" w:rsidR="00371DDF" w:rsidRPr="00177B08" w:rsidRDefault="00371DDF" w:rsidP="00371DDF">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35A2B0E1" w14:textId="77777777" w:rsidR="00371DDF" w:rsidRPr="009B2D15" w:rsidRDefault="00371DDF">
    <w:pPr xmlns:w="http://schemas.openxmlformats.org/wordprocessingml/2006/main">
      <w:pStyle w:val="ab"/>
      <w:rPr>
        <w:lang w:val="en-US"/>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C48C5" w14:textId="77777777" w:rsidR="00CA3182" w:rsidRDefault="00CA3182" w:rsidP="00371DDF">
      <w:r>
        <w:separator/>
      </w:r>
    </w:p>
  </w:footnote>
  <w:footnote w:type="continuationSeparator" w:id="0">
    <w:p w14:paraId="09B6885A" w14:textId="77777777" w:rsidR="00CA3182" w:rsidRDefault="00CA3182" w:rsidP="00371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1FFD" w14:textId="77777777" w:rsidR="00371DDF" w:rsidRDefault="00371DDF">
    <w:pPr>
      <w:pStyle w:val="a9"/>
    </w:pPr>
    <w:r w:rsidRPr="009951E6">
      <w:rPr>
        <w:noProof/>
      </w:rPr>
      <w:drawing>
        <wp:anchor distT="0" distB="0" distL="114300" distR="114300" simplePos="0" relativeHeight="251659264" behindDoc="0" locked="0" layoutInCell="1" allowOverlap="1" wp14:anchorId="42881D45" wp14:editId="7AD7BD59">
          <wp:simplePos x="0" y="0"/>
          <wp:positionH relativeFrom="column">
            <wp:posOffset>0</wp:posOffset>
          </wp:positionH>
          <wp:positionV relativeFrom="paragraph">
            <wp:posOffset>189411</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62A5F"/>
    <w:multiLevelType w:val="multilevel"/>
    <w:tmpl w:val="8070E4F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41626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DFA"/>
    <w:rsid w:val="00371DDF"/>
    <w:rsid w:val="006065EF"/>
    <w:rsid w:val="007C1493"/>
    <w:rsid w:val="00892DFA"/>
    <w:rsid w:val="009B2D15"/>
    <w:rsid w:val="00B95A85"/>
    <w:rsid w:val="00CA3182"/>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2014"/>
  <w15:docId w15:val="{545CBA43-284A-5945-8449-F9F96CD77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styleId="a8">
    <w:name w:val="Table Grid"/>
    <w:basedOn w:val="a1"/>
    <w:uiPriority w:val="39"/>
    <w:rsid w:val="00B95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371DDF"/>
    <w:pPr>
      <w:tabs>
        <w:tab w:val="center" w:pos="4513"/>
        <w:tab w:val="right" w:pos="9026"/>
      </w:tabs>
    </w:pPr>
  </w:style>
  <w:style w:type="character" w:customStyle="1" w:styleId="aa">
    <w:name w:val="Верхний колонтитул Знак"/>
    <w:basedOn w:val="a0"/>
    <w:link w:val="a9"/>
    <w:uiPriority w:val="99"/>
    <w:rsid w:val="00371DDF"/>
  </w:style>
  <w:style w:type="paragraph" w:styleId="ab">
    <w:name w:val="footer"/>
    <w:basedOn w:val="a"/>
    <w:link w:val="ac"/>
    <w:uiPriority w:val="99"/>
    <w:unhideWhenUsed/>
    <w:rsid w:val="00371DDF"/>
    <w:pPr>
      <w:tabs>
        <w:tab w:val="center" w:pos="4513"/>
        <w:tab w:val="right" w:pos="9026"/>
      </w:tabs>
    </w:pPr>
  </w:style>
  <w:style w:type="character" w:customStyle="1" w:styleId="ac">
    <w:name w:val="Нижний колонтитул Знак"/>
    <w:basedOn w:val="a0"/>
    <w:link w:val="ab"/>
    <w:uiPriority w:val="99"/>
    <w:rsid w:val="00371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5</cp:revision>
  <dcterms:created xsi:type="dcterms:W3CDTF">2025-10-16T02:35:00Z</dcterms:created>
  <dcterms:modified xsi:type="dcterms:W3CDTF">2025-10-16T16:06:00Z</dcterms:modified>
</cp:coreProperties>
</file>