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6CFDD" w14:textId="60606639" w:rsidR="00EF4B84" w:rsidRPr="00EF4B84" w:rsidRDefault="00EF4B84" w:rsidP="00EF4B8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bCs/>
          <w:color w:val="1B1C1D"/>
          <w:sz w:val="40"/>
          <w:szCs w:val="40"/>
          <w:lang w:val="ru-RU"/>
        </w:rPr>
      </w:pPr>
      <w:r xmlns:w="http://schemas.openxmlformats.org/wordprocessingml/2006/main">
        <w:rPr>
          <w:rFonts w:ascii="Calibri" w:eastAsia="Google Sans" w:hAnsi="Calibri" w:cs="Calibri"/>
          <w:b/>
          <w:bCs/>
          <w:color w:val="1B1C1D"/>
          <w:sz w:val="40"/>
          <w:szCs w:val="40"/>
          <w:lang w:val="ru-RU"/>
        </w:rPr>
        <w:t xml:space="preserve">REFERENCE. </w:t>
      </w:r>
      <w:r xmlns:w="http://schemas.openxmlformats.org/wordprocessingml/2006/main" w:rsidRPr="00EF4B84">
        <w:rPr>
          <w:rFonts w:ascii="Calibri" w:eastAsia="Google Sans" w:hAnsi="Calibri" w:cs="Calibri"/>
          <w:b/>
          <w:bCs/>
          <w:color w:val="1B1C1D"/>
          <w:sz w:val="40"/>
          <w:szCs w:val="40"/>
        </w:rPr>
        <w:t xml:space="preserve">DURATION OF </w:t>
      </w:r>
      <w:r xmlns:w="http://schemas.openxmlformats.org/wordprocessingml/2006/main" w:rsidRPr="00EF4B84">
        <w:rPr>
          <w:rFonts w:ascii="Calibri" w:eastAsia="Google Sans" w:hAnsi="Calibri" w:cs="Calibri"/>
          <w:b/>
          <w:bCs/>
          <w:color w:val="1B1C1D"/>
          <w:sz w:val="40"/>
          <w:szCs w:val="40"/>
        </w:rPr>
        <w:t xml:space="preserve">THE NUCLEAR POWER PLANT </w:t>
      </w:r>
      <w:r xmlns:w="http://schemas.openxmlformats.org/wordprocessingml/2006/main" w:rsidRPr="00EF4B84">
        <w:rPr>
          <w:rFonts w:ascii="Calibri" w:eastAsia="Google Sans" w:hAnsi="Calibri" w:cs="Calibri"/>
          <w:b/>
          <w:bCs/>
          <w:color w:val="1B1C1D"/>
          <w:sz w:val="40"/>
          <w:szCs w:val="40"/>
          <w:lang w:val="ru-RU"/>
        </w:rPr>
        <w:t xml:space="preserve">CONSTRUCTION PROJECT</w:t>
      </w:r>
    </w:p>
    <w:p w14:paraId="21375B73" w14:textId="57B13E01" w:rsidR="00EF4B84" w:rsidRPr="00EF4B84" w:rsidRDefault="00EF4B84" w:rsidP="00EF4B8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lang w:val="ru-RU"/>
        </w:rPr>
        <w:t xml:space="preserve">construction </w:t>
      </w:r>
      <w:r xmlns:w="http://schemas.openxmlformats.org/wordprocessingml/2006/main" w:rsidRPr="00EF4B84">
        <w:rPr>
          <w:rFonts w:ascii="Calibri" w:eastAsia="Google Sans Text" w:hAnsi="Calibri" w:cs="Calibri"/>
          <w:color w:val="1B1C1D"/>
        </w:rPr>
        <w:t xml:space="preserve">project </w:t>
      </w:r>
      <w:r xmlns:w="http://schemas.openxmlformats.org/wordprocessingml/2006/main" w:rsidRPr="00EF4B84">
        <w:rPr>
          <w:rFonts w:ascii="Calibri" w:eastAsia="Google Sans Text" w:hAnsi="Calibri" w:cs="Calibri"/>
          <w:color w:val="1B1C1D"/>
        </w:rPr>
        <w:t xml:space="preserve">, from decision to operation, is one of the longest, most complex, and most capital-intensive in the world. The overall project duration typically ranges from </w:t>
      </w:r>
      <w:r xmlns:w="http://schemas.openxmlformats.org/wordprocessingml/2006/main" w:rsidRPr="00EF4B84">
        <w:rPr>
          <w:rFonts w:ascii="Calibri" w:eastAsia="Google Sans Text" w:hAnsi="Calibri" w:cs="Calibri"/>
          <w:b/>
          <w:color w:val="1B1C1D"/>
        </w:rPr>
        <w:t xml:space="preserve">10 to 15 years </w:t>
      </w:r>
      <w:r xmlns:w="http://schemas.openxmlformats.org/wordprocessingml/2006/main" w:rsidRPr="00EF4B84">
        <w:rPr>
          <w:rFonts w:ascii="Calibri" w:eastAsia="Google Sans Text" w:hAnsi="Calibri" w:cs="Calibri"/>
          <w:color w:val="1B1C1D"/>
        </w:rPr>
        <w:t xml:space="preserve">, with a significant portion of this time spent on the preparatory (pre-construction) phases.</w:t>
      </w:r>
    </w:p>
    <w:p w14:paraId="63BBFD5A" w14:textId="77777777" w:rsidR="00EF4B84" w:rsidRPr="00EF4B84" w:rsidRDefault="00EF4B84" w:rsidP="00EF4B8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Below is an analysis of the project phases, their durations, as well as specifics for the world's largest technology vendors.</w:t>
      </w:r>
    </w:p>
    <w:p w14:paraId="2A91BA8D" w14:textId="77777777" w:rsidR="00EF4B84" w:rsidRPr="00EF4B84" w:rsidRDefault="00EF4B84" w:rsidP="00EF4B84">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EF4B84">
        <w:rPr>
          <w:rFonts w:ascii="Calibri" w:eastAsia="Google Sans" w:hAnsi="Calibri" w:cs="Calibri"/>
          <w:color w:val="1B1C1D"/>
        </w:rPr>
        <w:t xml:space="preserve">1. Total duration and phases of </w:t>
      </w:r>
      <w:r xmlns:w="http://schemas.openxmlformats.org/wordprocessingml/2006/main" w:rsidRPr="00EF4B84">
        <w:rPr>
          <w:rFonts w:ascii="Calibri" w:eastAsia="Google Sans" w:hAnsi="Calibri" w:cs="Calibri"/>
          <w:color w:val="1B1C1D"/>
        </w:rPr>
        <w:t xml:space="preserve">the NPP </w:t>
      </w:r>
      <w:r xmlns:w="http://schemas.openxmlformats.org/wordprocessingml/2006/main" w:rsidRPr="00EF4B84">
        <w:rPr>
          <w:rFonts w:ascii="Calibri" w:eastAsia="Google Sans" w:hAnsi="Calibri" w:cs="Calibri"/>
          <w:color w:val="1B1C1D"/>
          <w:lang w:val="ru-RU"/>
        </w:rPr>
        <w:t xml:space="preserve">construction project</w:t>
      </w:r>
    </w:p>
    <w:p w14:paraId="51E37C2F" w14:textId="77777777" w:rsidR="002C1A0F" w:rsidRPr="00EF4B84" w:rsidRDefault="00000000" w:rsidP="00EF4B8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lang w:val="ru-RU"/>
        </w:rPr>
      </w:pPr>
      <w:r xmlns:w="http://schemas.openxmlformats.org/wordprocessingml/2006/main" w:rsidRPr="00EF4B84">
        <w:rPr>
          <w:rFonts w:ascii="Calibri" w:eastAsia="Google Sans Text" w:hAnsi="Calibri" w:cs="Calibri"/>
          <w:color w:val="1B1C1D"/>
        </w:rPr>
        <w:t xml:space="preserve">The total project duration, from decision to launch, is </w:t>
      </w:r>
      <w:r xmlns:w="http://schemas.openxmlformats.org/wordprocessingml/2006/main" w:rsidRPr="00EF4B84">
        <w:rPr>
          <w:rFonts w:ascii="Calibri" w:eastAsia="Google Sans Text" w:hAnsi="Calibri" w:cs="Calibri"/>
          <w:b/>
          <w:color w:val="1B1C1D"/>
        </w:rPr>
        <w:t xml:space="preserve">10–15 years </w:t>
      </w:r>
      <w:r xmlns:w="http://schemas.openxmlformats.org/wordprocessingml/2006/main" w:rsidRPr="00EF4B84">
        <w:rPr>
          <w:rFonts w:ascii="Calibri" w:eastAsia="Google Sans Text" w:hAnsi="Calibri" w:cs="Calibri"/>
          <w:color w:val="1B1C1D"/>
        </w:rPr>
        <w:t xml:space="preserve">and is divided into two main parts: </w:t>
      </w:r>
      <w:r xmlns:w="http://schemas.openxmlformats.org/wordprocessingml/2006/main" w:rsidRPr="00EF4B84">
        <w:rPr>
          <w:rFonts w:ascii="Calibri" w:eastAsia="Google Sans Text" w:hAnsi="Calibri" w:cs="Calibri"/>
          <w:b/>
          <w:color w:val="1B1C1D"/>
        </w:rPr>
        <w:t xml:space="preserve">Preparation </w:t>
      </w:r>
      <w:r xmlns:w="http://schemas.openxmlformats.org/wordprocessingml/2006/main" w:rsidRPr="00EF4B84">
        <w:rPr>
          <w:rFonts w:ascii="Calibri" w:eastAsia="Google Sans Text" w:hAnsi="Calibri" w:cs="Calibri"/>
          <w:color w:val="1B1C1D"/>
        </w:rPr>
        <w:t xml:space="preserve">(Phases 1 and 2 according to the IAEA) and </w:t>
      </w:r>
      <w:r xmlns:w="http://schemas.openxmlformats.org/wordprocessingml/2006/main" w:rsidRPr="00EF4B84">
        <w:rPr>
          <w:rFonts w:ascii="Calibri" w:eastAsia="Google Sans Text" w:hAnsi="Calibri" w:cs="Calibri"/>
          <w:b/>
          <w:color w:val="1B1C1D"/>
        </w:rPr>
        <w:t xml:space="preserve">Implementation </w:t>
      </w:r>
      <w:r xmlns:w="http://schemas.openxmlformats.org/wordprocessingml/2006/main" w:rsidRPr="00EF4B84">
        <w:rPr>
          <w:rFonts w:ascii="Calibri" w:eastAsia="Google Sans Text" w:hAnsi="Calibri" w:cs="Calibri"/>
          <w:color w:val="1B1C1D"/>
        </w:rPr>
        <w:t xml:space="preserve">(Phase 3).</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2C1A0F" w:rsidRPr="00EF4B84" w14:paraId="2B40F39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1FFD47"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Project phase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445D58"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Description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BDB68F"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Typical duration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1171A1"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Share of total time (11-12 years)</w:t>
            </w:r>
          </w:p>
        </w:tc>
      </w:tr>
      <w:tr w:rsidR="002C1A0F" w:rsidRPr="00EF4B84" w14:paraId="17FAB161"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CEF532"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I. Preparatory work</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A18896"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Feasibility study, site selection, legislative development, financial planning, licensing and tender.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019AEB"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5–7 years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A0D43B"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~50–60%</w:t>
            </w:r>
          </w:p>
        </w:tc>
      </w:tr>
      <w:tr w:rsidR="002C1A0F" w:rsidRPr="00EF4B84" w14:paraId="746397AC"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7396D5"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II. Construction and commissioning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6E0C84"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Direct construction and installation works, equipment installation, testing and commissioning.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E32B6D"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5–7 years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05B7A9"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~40–50%</w:t>
            </w:r>
          </w:p>
        </w:tc>
      </w:tr>
    </w:tbl>
    <w:p w14:paraId="2BBE940D" w14:textId="176526E6" w:rsidR="002C1A0F" w:rsidRPr="00EF4B84" w:rsidRDefault="002C1A0F" w:rsidP="00EF4B84">
      <w:pPr>
        <w:pBdr>
          <w:top w:val="nil"/>
          <w:left w:val="nil"/>
          <w:bottom w:val="nil"/>
          <w:right w:val="nil"/>
          <w:between w:val="nil"/>
        </w:pBdr>
        <w:spacing w:before="120" w:after="240" w:line="275" w:lineRule="auto"/>
        <w:jc w:val="both"/>
        <w:rPr>
          <w:rFonts w:ascii="Calibri" w:eastAsia="Google Sans Text" w:hAnsi="Calibri" w:cs="Calibri"/>
          <w:b/>
          <w:color w:val="1B1C1D"/>
        </w:rPr>
      </w:pPr>
    </w:p>
    <w:p w14:paraId="49428639" w14:textId="77777777" w:rsidR="002C1A0F" w:rsidRPr="00EF4B84" w:rsidRDefault="00000000" w:rsidP="00EF4B84">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EF4B84">
        <w:rPr>
          <w:rFonts w:ascii="Calibri" w:eastAsia="Google Sans" w:hAnsi="Calibri" w:cs="Calibri"/>
          <w:color w:val="1B1C1D"/>
        </w:rPr>
        <w:t xml:space="preserve">Preliminary stages of preparation (Phase 1 and 2)</w:t>
      </w:r>
    </w:p>
    <w:p w14:paraId="394D4907" w14:textId="77777777" w:rsidR="002C1A0F" w:rsidRPr="00EF4B84" w:rsidRDefault="00000000" w:rsidP="00EF4B8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The preparatory phase ( </w:t>
      </w:r>
      <w:r xmlns:w="http://schemas.openxmlformats.org/wordprocessingml/2006/main" w:rsidRPr="00EF4B84">
        <w:rPr>
          <w:rFonts w:ascii="Calibri" w:eastAsia="Google Sans Text" w:hAnsi="Calibri" w:cs="Calibri"/>
          <w:b/>
          <w:color w:val="1B1C1D"/>
        </w:rPr>
        <w:t xml:space="preserve">50–60% of the total time </w:t>
      </w:r>
      <w:r xmlns:w="http://schemas.openxmlformats.org/wordprocessingml/2006/main" w:rsidRPr="00EF4B84">
        <w:rPr>
          <w:rFonts w:ascii="Calibri" w:eastAsia="Google Sans Text" w:hAnsi="Calibri" w:cs="Calibri"/>
          <w:color w:val="1B1C1D"/>
        </w:rPr>
        <w:t xml:space="preserve">) is critical. Insufficient time, resources, or expertise at this stage leads to delays and budget overruns during construction.</w:t>
      </w: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2C1A0F" w:rsidRPr="00EF4B84" w14:paraId="6A6890FE"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F7526E"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Preparation stage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222B56"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The essence of the work</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E5793A"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Percentage of Time (Estimate)</w:t>
            </w:r>
          </w:p>
        </w:tc>
      </w:tr>
      <w:tr w:rsidR="002C1A0F" w:rsidRPr="00EF4B84" w14:paraId="3BFB4B0D"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8F41D4"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Phase 1: Preliminary justification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DD4EE3"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Policy decision-making, establishment of NEPIO, energy needs analysis, NPP viability assessment, technology selection.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283161"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~15–20%</w:t>
            </w:r>
          </w:p>
        </w:tc>
      </w:tr>
      <w:tr w:rsidR="002C1A0F" w:rsidRPr="00EF4B84" w14:paraId="676D77DD"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7B1262"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Phase 2: Licensing and Contracting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7CF937"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Site licensing </w:t>
            </w:r>
            <w:r xmlns:w="http://schemas.openxmlformats.org/wordprocessingml/2006/main" w:rsidRPr="00EF4B84">
              <w:rPr>
                <w:rFonts w:ascii="Calibri" w:eastAsia="Google Sans Text" w:hAnsi="Calibri" w:cs="Calibri"/>
                <w:color w:val="1B1C1D"/>
              </w:rPr>
              <w:t xml:space="preserve">(sitting), detailed design development, tender documentation preparation (BIS), financial model, and contract conclusion. This </w:t>
            </w:r>
            <w:r xmlns:w="http://schemas.openxmlformats.org/wordprocessingml/2006/main" w:rsidRPr="00EF4B84">
              <w:rPr>
                <w:rFonts w:ascii="Calibri" w:eastAsia="Google Sans Text" w:hAnsi="Calibri" w:cs="Calibri"/>
                <w:b/>
                <w:color w:val="1B1C1D"/>
              </w:rPr>
              <w:t xml:space="preserve">is the key stage where most of the risks are assumed.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7194FC"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~35–40%</w:t>
            </w:r>
          </w:p>
        </w:tc>
      </w:tr>
    </w:tbl>
    <w:p w14:paraId="5E30025C" w14:textId="77777777" w:rsidR="00EF4B84" w:rsidRDefault="00EF4B84" w:rsidP="00EF4B84">
      <w:pPr>
        <w:pStyle w:val="2"/>
        <w:spacing w:before="0" w:after="120" w:line="275" w:lineRule="auto"/>
        <w:jc w:val="both"/>
        <w:rPr>
          <w:rFonts w:ascii="Calibri" w:eastAsia="Google Sans" w:hAnsi="Calibri" w:cs="Calibri"/>
          <w:color w:val="1B1C1D"/>
          <w:lang w:val="ru-RU"/>
        </w:rPr>
      </w:pPr>
    </w:p>
    <w:p w14:paraId="1E0011AD" w14:textId="656E93FB" w:rsidR="002C1A0F" w:rsidRPr="00EF4B84" w:rsidRDefault="00000000" w:rsidP="00EF4B84">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EF4B84">
        <w:rPr>
          <w:rFonts w:ascii="Calibri" w:eastAsia="Google Sans" w:hAnsi="Calibri" w:cs="Calibri"/>
          <w:color w:val="1B1C1D"/>
        </w:rPr>
        <w:t xml:space="preserve">2. Construction times by vendor and country</w:t>
      </w:r>
    </w:p>
    <w:p w14:paraId="0078586D" w14:textId="77777777" w:rsidR="002C1A0F" w:rsidRPr="00EF4B84" w:rsidRDefault="00000000" w:rsidP="00EF4B8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The duration of construction (from the first concrete pour to power commissioning) depends largely not so much on the specific vendor, but on </w:t>
      </w:r>
      <w:r xmlns:w="http://schemas.openxmlformats.org/wordprocessingml/2006/main" w:rsidRPr="00EF4B84">
        <w:rPr>
          <w:rFonts w:ascii="Calibri" w:eastAsia="Google Sans Text" w:hAnsi="Calibri" w:cs="Calibri"/>
          <w:b/>
          <w:color w:val="1B1C1D"/>
        </w:rPr>
        <w:t xml:space="preserve">the experience of the customer country, the level of standardization, and the quality of project management </w:t>
      </w:r>
      <w:r xmlns:w="http://schemas.openxmlformats.org/wordprocessingml/2006/main" w:rsidRPr="00EF4B84">
        <w:rPr>
          <w:rFonts w:ascii="Calibri" w:eastAsia="Google Sans Text" w:hAnsi="Calibri" w:cs="Calibri"/>
          <w:color w:val="1B1C1D"/>
        </w:rPr>
        <w:t xml:space="preserve">.</w:t>
      </w: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2C1A0F" w:rsidRPr="00EF4B84" w14:paraId="7611C01A" w14:textId="77777777" w:rsidTr="00EF4B84">
        <w:trPr>
          <w:tblHeader/>
        </w:trPr>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E510F6"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EF4B84">
              <w:rPr>
                <w:rFonts w:ascii="Calibri" w:eastAsia="Google Sans Text" w:hAnsi="Calibri" w:cs="Calibri"/>
                <w:b/>
                <w:bCs/>
                <w:color w:val="1B1C1D"/>
              </w:rPr>
              <w:lastRenderedPageBreak xmlns:w="http://schemas.openxmlformats.org/wordprocessingml/2006/main"/>
            </w:r>
            <w:r xmlns:w="http://schemas.openxmlformats.org/wordprocessingml/2006/main" w:rsidRPr="00EF4B84">
              <w:rPr>
                <w:rFonts w:ascii="Calibri" w:eastAsia="Google Sans Text" w:hAnsi="Calibri" w:cs="Calibri"/>
                <w:b/>
                <w:bCs/>
                <w:color w:val="1B1C1D"/>
              </w:rPr>
              <w:t xml:space="preserve">Technology Vendor / Country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C86C29"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EF4B84">
              <w:rPr>
                <w:rFonts w:ascii="Calibri" w:eastAsia="Google Sans Text" w:hAnsi="Calibri" w:cs="Calibri"/>
                <w:b/>
                <w:bCs/>
                <w:color w:val="1B1C1D"/>
              </w:rPr>
              <w:t xml:space="preserve">Typical construction period (from 1st concrete to start-up)</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EA281E"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bCs/>
                <w:color w:val="1B1C1D"/>
              </w:rPr>
            </w:pPr>
            <w:r xmlns:w="http://schemas.openxmlformats.org/wordprocessingml/2006/main" w:rsidRPr="00EF4B84">
              <w:rPr>
                <w:rFonts w:ascii="Calibri" w:eastAsia="Google Sans Text" w:hAnsi="Calibri" w:cs="Calibri"/>
                <w:b/>
                <w:bCs/>
                <w:color w:val="1B1C1D"/>
              </w:rPr>
              <w:t xml:space="preserve">Factors Affecting the Term</w:t>
            </w:r>
          </w:p>
        </w:tc>
      </w:tr>
      <w:tr w:rsidR="002C1A0F" w:rsidRPr="00EF4B84" w14:paraId="66B73DD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03ACA8"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China (CNNC, CGN)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0366DA"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~4–6 years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8D670D"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High level of standardization, serial production, state-run project management, extensive experience and continuity of construction.</w:t>
            </w:r>
          </w:p>
        </w:tc>
      </w:tr>
      <w:tr w:rsidR="002C1A0F" w:rsidRPr="00EF4B84" w14:paraId="0E8E748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CCED20"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Russia (Rosatom/VVER)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B1B40D"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b/>
                <w:color w:val="1B1C1D"/>
              </w:rPr>
              <w:t xml:space="preserve">~5–8 years </w:t>
            </w:r>
            <w:r xmlns:w="http://schemas.openxmlformats.org/wordprocessingml/2006/main" w:rsidRPr="00EF4B84">
              <w:rPr>
                <w:rFonts w:ascii="Calibri" w:eastAsia="Google Sans Text" w:hAnsi="Calibri" w:cs="Calibri"/>
                <w:color w:val="1B1C1D"/>
              </w:rPr>
              <w:t xml:space="preserve">(depending on the country)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551EE1"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Historical experience in Russia and countries with a developed nuclear culture ( </w:t>
            </w:r>
            <w:r xmlns:w="http://schemas.openxmlformats.org/wordprocessingml/2006/main" w:rsidRPr="00EF4B84">
              <w:rPr>
                <w:rFonts w:ascii="Calibri" w:eastAsia="Google Sans Text" w:hAnsi="Calibri" w:cs="Calibri"/>
                <w:b/>
                <w:color w:val="1B1C1D"/>
              </w:rPr>
              <w:t xml:space="preserve">~6.5 years </w:t>
            </w:r>
            <w:r xmlns:w="http://schemas.openxmlformats.org/wordprocessingml/2006/main" w:rsidRPr="00EF4B84">
              <w:rPr>
                <w:rFonts w:ascii="Calibri" w:eastAsia="Google Sans Text" w:hAnsi="Calibri" w:cs="Calibri"/>
                <w:color w:val="1B1C1D"/>
              </w:rPr>
              <w:t xml:space="preserve">). In newcomer countries that lack the technology, the timeframes are often longer.</w:t>
            </w:r>
          </w:p>
        </w:tc>
      </w:tr>
      <w:tr w:rsidR="002C1A0F" w:rsidRPr="00EF4B84" w14:paraId="617DFC65"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185FBE"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South Korea (KHNP)</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1DBE8F"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~5 years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24592D"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High degree of design standardization (APR-1400) and effective project management.</w:t>
            </w:r>
          </w:p>
        </w:tc>
      </w:tr>
      <w:tr w:rsidR="002C1A0F" w:rsidRPr="00EF4B84" w14:paraId="621C0ACA"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48A1DB"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France (EDF/Areva)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762F5E"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b/>
                <w:color w:val="1B1C1D"/>
              </w:rPr>
              <w:t xml:space="preserve">~8–10+ years </w:t>
            </w:r>
            <w:r xmlns:w="http://schemas.openxmlformats.org/wordprocessingml/2006/main" w:rsidRPr="00EF4B84">
              <w:rPr>
                <w:rFonts w:ascii="Calibri" w:eastAsia="Google Sans Text" w:hAnsi="Calibri" w:cs="Calibri"/>
                <w:color w:val="1B1C1D"/>
              </w:rPr>
              <w:t xml:space="preserve">(EPR)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03F6B2"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b/>
                <w:color w:val="1B1C1D"/>
              </w:rPr>
              <w:t xml:space="preserve">First-of-a-kind (FOAK) </w:t>
            </w:r>
            <w:r xmlns:w="http://schemas.openxmlformats.org/wordprocessingml/2006/main" w:rsidRPr="00EF4B84">
              <w:rPr>
                <w:rFonts w:ascii="Calibri" w:eastAsia="Google Sans Text" w:hAnsi="Calibri" w:cs="Calibri"/>
                <w:color w:val="1B1C1D"/>
              </w:rPr>
              <w:t xml:space="preserve">and </w:t>
            </w:r>
            <w:r xmlns:w="http://schemas.openxmlformats.org/wordprocessingml/2006/main" w:rsidRPr="00EF4B84">
              <w:rPr>
                <w:rFonts w:ascii="Calibri" w:eastAsia="Google Sans Text" w:hAnsi="Calibri" w:cs="Calibri"/>
                <w:b/>
                <w:color w:val="1B1C1D"/>
              </w:rPr>
              <w:t xml:space="preserve">First-in-a-country (FIAC) </w:t>
            </w:r>
            <w:r xmlns:w="http://schemas.openxmlformats.org/wordprocessingml/2006/main" w:rsidRPr="00EF4B84">
              <w:rPr>
                <w:rFonts w:ascii="Calibri" w:eastAsia="Google Sans Text" w:hAnsi="Calibri" w:cs="Calibri"/>
                <w:color w:val="1B1C1D"/>
              </w:rPr>
              <w:t xml:space="preserve">projects </w:t>
            </w:r>
            <w:r xmlns:w="http://schemas.openxmlformats.org/wordprocessingml/2006/main" w:rsidRPr="00EF4B84">
              <w:rPr>
                <w:rFonts w:ascii="Calibri" w:eastAsia="Google Sans Text" w:hAnsi="Calibri" w:cs="Calibri"/>
                <w:color w:val="1B1C1D"/>
              </w:rPr>
              <w:t xml:space="preserve">frequently face delays due to new requirements and the complexity of the EPR reactor.</w:t>
            </w:r>
          </w:p>
        </w:tc>
      </w:tr>
      <w:tr w:rsidR="002C1A0F" w:rsidRPr="00EF4B84" w14:paraId="15B7A893"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D6D873"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b/>
                <w:color w:val="1B1C1D"/>
              </w:rPr>
              <w:t xml:space="preserve">USA </w:t>
            </w:r>
            <w:r xmlns:w="http://schemas.openxmlformats.org/wordprocessingml/2006/main" w:rsidRPr="00EF4B84">
              <w:rPr>
                <w:rFonts w:ascii="Calibri" w:eastAsia="Google Sans Text" w:hAnsi="Calibri" w:cs="Calibri"/>
                <w:color w:val="1B1C1D"/>
              </w:rPr>
              <w:t xml:space="preserve">(Westinghouse, NuScale)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3A914A"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t xml:space="preserve">~5–10+ years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E491BD"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Historically long construction timelines due to complex regulations and litigation (example: Vogtle 3: 10 years). </w:t>
            </w:r>
            <w:r xmlns:w="http://schemas.openxmlformats.org/wordprocessingml/2006/main" w:rsidRPr="00EF4B84">
              <w:rPr>
                <w:rFonts w:ascii="Calibri" w:eastAsia="Google Sans Text" w:hAnsi="Calibri" w:cs="Calibri"/>
                <w:b/>
                <w:color w:val="1B1C1D"/>
              </w:rPr>
              <w:t xml:space="preserve">SMRs are expected </w:t>
            </w:r>
            <w:r xmlns:w="http://schemas.openxmlformats.org/wordprocessingml/2006/main" w:rsidRPr="00EF4B84">
              <w:rPr>
                <w:rFonts w:ascii="Calibri" w:eastAsia="Google Sans Text" w:hAnsi="Calibri" w:cs="Calibri"/>
                <w:color w:val="1B1C1D"/>
              </w:rPr>
              <w:t xml:space="preserve">to shorten construction time.</w:t>
            </w:r>
          </w:p>
        </w:tc>
      </w:tr>
      <w:tr w:rsidR="002C1A0F" w:rsidRPr="00EF4B84" w14:paraId="1A1B00AE"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CAC9A0"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F4B84">
              <w:rPr>
                <w:rFonts w:ascii="Calibri" w:eastAsia="Google Sans Text" w:hAnsi="Calibri" w:cs="Calibri"/>
                <w:b/>
                <w:color w:val="1B1C1D"/>
              </w:rPr>
              <w:lastRenderedPageBreak xmlns:w="http://schemas.openxmlformats.org/wordprocessingml/2006/main"/>
            </w:r>
            <w:r xmlns:w="http://schemas.openxmlformats.org/wordprocessingml/2006/main" w:rsidRPr="00EF4B84">
              <w:rPr>
                <w:rFonts w:ascii="Calibri" w:eastAsia="Google Sans Text" w:hAnsi="Calibri" w:cs="Calibri"/>
                <w:b/>
                <w:color w:val="1B1C1D"/>
              </w:rPr>
              <w:t xml:space="preserve">Germany, Japan (Historical data)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A5CEC7"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b/>
                <w:color w:val="1B1C1D"/>
              </w:rPr>
              <w:t xml:space="preserve">~5–7 years </w:t>
            </w:r>
            <w:r xmlns:w="http://schemas.openxmlformats.org/wordprocessingml/2006/main" w:rsidRPr="00EF4B84">
              <w:rPr>
                <w:rFonts w:ascii="Calibri" w:eastAsia="Google Sans Text" w:hAnsi="Calibri" w:cs="Calibri"/>
                <w:color w:val="1B1C1D"/>
              </w:rPr>
              <w:t xml:space="preserve">(Germany) </w:t>
            </w:r>
            <w:r xmlns:w="http://schemas.openxmlformats.org/wordprocessingml/2006/main" w:rsidRPr="00EF4B84">
              <w:rPr>
                <w:rFonts w:ascii="Calibri" w:eastAsia="Google Sans Text" w:hAnsi="Calibri" w:cs="Calibri"/>
                <w:b/>
                <w:color w:val="1B1C1D"/>
              </w:rPr>
              <w:t xml:space="preserve">~4–5 years </w:t>
            </w:r>
            <w:r xmlns:w="http://schemas.openxmlformats.org/wordprocessingml/2006/main" w:rsidRPr="00EF4B84">
              <w:rPr>
                <w:rFonts w:ascii="Calibri" w:eastAsia="Google Sans Text" w:hAnsi="Calibri" w:cs="Calibri"/>
                <w:color w:val="1B1C1D"/>
              </w:rPr>
              <w:t xml:space="preserve">(Japan)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FA5EFE" w14:textId="77777777" w:rsidR="002C1A0F" w:rsidRPr="00EF4B84" w:rsidRDefault="00000000" w:rsidP="00EF4B8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The reduction in timeframes was achieved through strong cooperation between the operator, regulator and builder, as well as standardisation.</w:t>
            </w:r>
          </w:p>
        </w:tc>
      </w:tr>
    </w:tbl>
    <w:p w14:paraId="1F8FD226" w14:textId="77777777" w:rsidR="00EF4B84" w:rsidRDefault="00EF4B84" w:rsidP="00EF4B84">
      <w:pPr>
        <w:pStyle w:val="3"/>
        <w:spacing w:before="0" w:after="120" w:line="275" w:lineRule="auto"/>
        <w:jc w:val="both"/>
        <w:rPr>
          <w:rFonts w:ascii="Calibri" w:eastAsia="Google Sans" w:hAnsi="Calibri" w:cs="Calibri"/>
          <w:color w:val="1B1C1D"/>
          <w:lang w:val="ru-RU"/>
        </w:rPr>
      </w:pPr>
    </w:p>
    <w:p w14:paraId="29F3672B" w14:textId="0713D99B" w:rsidR="002C1A0F" w:rsidRPr="00EF4B84" w:rsidRDefault="00000000" w:rsidP="00EF4B84">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EF4B84">
        <w:rPr>
          <w:rFonts w:ascii="Calibri" w:eastAsia="Google Sans" w:hAnsi="Calibri" w:cs="Calibri"/>
          <w:color w:val="1B1C1D"/>
        </w:rPr>
        <w:t xml:space="preserve">Specifics for newcomers</w:t>
      </w:r>
    </w:p>
    <w:p w14:paraId="489AD35C" w14:textId="77777777" w:rsidR="002C1A0F" w:rsidRPr="00EF4B84" w:rsidRDefault="00000000" w:rsidP="00EF4B8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color w:val="1B1C1D"/>
        </w:rPr>
        <w:t xml:space="preserve">For countries building NPPs for the first time (e.g. Serbia), the total project duration is closest to the maximum range (10–15 years).</w:t>
      </w:r>
    </w:p>
    <w:p w14:paraId="76AB5533" w14:textId="77777777" w:rsidR="002C1A0F" w:rsidRPr="00EF4B84" w:rsidRDefault="00000000" w:rsidP="00EF4B84">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EF4B84">
        <w:rPr>
          <w:rFonts w:ascii="Calibri" w:eastAsia="Google Sans Text" w:hAnsi="Calibri" w:cs="Calibri"/>
          <w:b/>
          <w:color w:val="1B1C1D"/>
        </w:rPr>
        <w:t xml:space="preserve">Contract Dependency: </w:t>
      </w:r>
      <w:r xmlns:w="http://schemas.openxmlformats.org/wordprocessingml/2006/main" w:rsidRPr="00EF4B84">
        <w:rPr>
          <w:rFonts w:ascii="Calibri" w:eastAsia="Google Sans Text" w:hAnsi="Calibri" w:cs="Calibri"/>
          <w:color w:val="1B1C1D"/>
        </w:rPr>
        <w:t xml:space="preserve">Countries that lack the technology and are dependent on foreign suppliers have historically had longer construction times.</w:t>
      </w:r>
    </w:p>
    <w:p w14:paraId="25F06B22" w14:textId="77777777" w:rsidR="002C1A0F" w:rsidRPr="00EF4B84" w:rsidRDefault="00000000" w:rsidP="00EF4B84">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EF4B84">
        <w:rPr>
          <w:rFonts w:ascii="Calibri" w:eastAsia="Google Sans Text" w:hAnsi="Calibri" w:cs="Calibri"/>
          <w:b/>
          <w:color w:val="1B1C1D"/>
        </w:rPr>
        <w:t xml:space="preserve">Licensing: </w:t>
      </w:r>
      <w:r xmlns:w="http://schemas.openxmlformats.org/wordprocessingml/2006/main" w:rsidRPr="00EF4B84">
        <w:rPr>
          <w:rFonts w:ascii="Calibri" w:eastAsia="Google Sans Text" w:hAnsi="Calibri" w:cs="Calibri"/>
          <w:color w:val="1B1C1D"/>
        </w:rPr>
        <w:t xml:space="preserve">Establishing a predictable and stable licensing system (Phase 2) is a key factor in determining the success of the project.</w:t>
      </w:r>
    </w:p>
    <w:p w14:paraId="134AB685" w14:textId="77777777" w:rsidR="002C1A0F" w:rsidRPr="00EF4B84" w:rsidRDefault="00000000" w:rsidP="00EF4B84">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EF4B84">
        <w:rPr>
          <w:rFonts w:ascii="Calibri" w:eastAsia="Google Sans Text" w:hAnsi="Calibri" w:cs="Calibri"/>
          <w:b/>
          <w:color w:val="1B1C1D"/>
        </w:rPr>
        <w:t xml:space="preserve">Continuity: </w:t>
      </w:r>
      <w:r xmlns:w="http://schemas.openxmlformats.org/wordprocessingml/2006/main" w:rsidRPr="00EF4B84">
        <w:rPr>
          <w:rFonts w:ascii="Calibri" w:eastAsia="Google Sans Text" w:hAnsi="Calibri" w:cs="Calibri"/>
          <w:color w:val="1B1C1D"/>
        </w:rPr>
        <w:t xml:space="preserve">Projects that experience political or commercial decisions that interrupt construction can have a total duration of up to 20 years or more.</w:t>
      </w:r>
    </w:p>
    <w:p w14:paraId="3448C483" w14:textId="77777777" w:rsidR="002C1A0F" w:rsidRPr="00EF4B84" w:rsidRDefault="00000000" w:rsidP="00EF4B84">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EF4B84">
        <w:rPr>
          <w:rFonts w:ascii="Calibri" w:eastAsia="Google Sans Text" w:hAnsi="Calibri" w:cs="Calibri"/>
          <w:b/>
          <w:color w:val="1B1C1D"/>
        </w:rPr>
        <w:t xml:space="preserve">Conclusion: </w:t>
      </w:r>
      <w:r xmlns:w="http://schemas.openxmlformats.org/wordprocessingml/2006/main" w:rsidRPr="00EF4B84">
        <w:rPr>
          <w:rFonts w:ascii="Calibri" w:eastAsia="Google Sans Text" w:hAnsi="Calibri" w:cs="Calibri"/>
          <w:color w:val="1B1C1D"/>
        </w:rPr>
        <w:t xml:space="preserve">The key bottleneck is </w:t>
      </w:r>
      <w:r xmlns:w="http://schemas.openxmlformats.org/wordprocessingml/2006/main" w:rsidRPr="00EF4B84">
        <w:rPr>
          <w:rFonts w:ascii="Calibri" w:eastAsia="Google Sans Text" w:hAnsi="Calibri" w:cs="Calibri"/>
          <w:b/>
          <w:color w:val="1B1C1D"/>
        </w:rPr>
        <w:t xml:space="preserve">the preparatory phase (50–60% of the time) </w:t>
      </w:r>
      <w:r xmlns:w="http://schemas.openxmlformats.org/wordprocessingml/2006/main" w:rsidRPr="00EF4B84">
        <w:rPr>
          <w:rFonts w:ascii="Calibri" w:eastAsia="Google Sans Text" w:hAnsi="Calibri" w:cs="Calibri"/>
          <w:color w:val="1B1C1D"/>
        </w:rPr>
        <w:t xml:space="preserve">. Investing in professional consulting, project management, and ensuring design maturity </w:t>
      </w:r>
      <w:r xmlns:w="http://schemas.openxmlformats.org/wordprocessingml/2006/main" w:rsidRPr="00EF4B84">
        <w:rPr>
          <w:rFonts w:ascii="Calibri" w:eastAsia="Google Sans Text" w:hAnsi="Calibri" w:cs="Calibri"/>
          <w:b/>
          <w:color w:val="1B1C1D"/>
        </w:rPr>
        <w:t xml:space="preserve">before </w:t>
      </w:r>
      <w:r xmlns:w="http://schemas.openxmlformats.org/wordprocessingml/2006/main" w:rsidRPr="00EF4B84">
        <w:rPr>
          <w:rFonts w:ascii="Calibri" w:eastAsia="Google Sans Text" w:hAnsi="Calibri" w:cs="Calibri"/>
          <w:color w:val="1B1C1D"/>
        </w:rPr>
        <w:t xml:space="preserve">the first concrete is poured is the key to reducing the overall project duration.</w:t>
      </w:r>
    </w:p>
    <w:sectPr w:rsidR="002C1A0F" w:rsidRPr="00EF4B84">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0240" w14:textId="77777777" w:rsidR="007F7344" w:rsidRDefault="007F7344" w:rsidP="00EF4B84">
      <w:r>
        <w:separator/>
      </w:r>
    </w:p>
  </w:endnote>
  <w:endnote w:type="continuationSeparator" w:id="0">
    <w:p w14:paraId="406AEB3F" w14:textId="77777777" w:rsidR="007F7344" w:rsidRDefault="007F7344" w:rsidP="00EF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7FB2FE0C-1F76-7C49-8023-B5A9D2A8E503}"/>
    <w:embedBold r:id="rId2" w:fontKey="{8FEFAC29-50DD-2D4F-999C-B68C0409CCF3}"/>
  </w:font>
  <w:font w:name="Times New Roman">
    <w:panose1 w:val="02020603050405020304"/>
    <w:charset w:val="00"/>
    <w:family w:val="roman"/>
    <w:pitch w:val="variable"/>
    <w:sig w:usb0="E0002EFF" w:usb1="C000785B" w:usb2="00000009" w:usb3="00000000" w:csb0="000001FF" w:csb1="00000000"/>
    <w:embedRegular r:id="rId3" w:fontKey="{3208DA30-EFF9-6845-BDFB-AF45FB115ED4}"/>
  </w:font>
  <w:font w:name="Georgia">
    <w:panose1 w:val="02040502050405020303"/>
    <w:charset w:val="00"/>
    <w:family w:val="roman"/>
    <w:pitch w:val="variable"/>
    <w:sig w:usb0="00000287" w:usb1="00000000" w:usb2="00000000" w:usb3="00000000" w:csb0="0000009F" w:csb1="00000000"/>
    <w:embedRegular r:id="rId4" w:fontKey="{BA37B8C5-5D0D-774E-B5D0-50D7785010B9}"/>
    <w:embedItalic r:id="rId5" w:fontKey="{112DB2F8-D71F-E940-9DEB-87FD3B55AE6C}"/>
  </w:font>
  <w:font w:name="Calibri">
    <w:panose1 w:val="020F0502020204030204"/>
    <w:charset w:val="00"/>
    <w:family w:val="swiss"/>
    <w:pitch w:val="variable"/>
    <w:sig w:usb0="E4002EFF" w:usb1="C200247B" w:usb2="00000009" w:usb3="00000000" w:csb0="000001FF" w:csb1="00000000"/>
    <w:embedRegular r:id="rId6" w:fontKey="{9FA972C6-F3B6-3742-B747-53E734A3E89D}"/>
    <w:embedBold r:id="rId7" w:fontKey="{F0D40598-1211-D644-9FD1-3677F37FF9DA}"/>
  </w:font>
  <w:font w:name="Google Sans Text">
    <w:altName w:val="Calibri"/>
    <w:panose1 w:val="020B0604020202020204"/>
    <w:charset w:val="00"/>
    <w:family w:val="auto"/>
    <w:pitch w:val="default"/>
    <w:embedRegular r:id="rId8" w:fontKey="{8777B1AF-A4D5-634C-B156-57F0E64D7DEC}"/>
    <w:embedBold r:id="rId9" w:fontKey="{3B976023-4B02-2D48-9795-A5F46C253B18}"/>
  </w:font>
  <w:font w:name="Google Sans">
    <w:altName w:val="Calibri"/>
    <w:panose1 w:val="020B0604020202020204"/>
    <w:charset w:val="00"/>
    <w:family w:val="auto"/>
    <w:pitch w:val="default"/>
    <w:embedBold r:id="rId10" w:fontKey="{B27A7214-E9E5-A649-BC0B-3C252A09D62E}"/>
  </w:font>
  <w:font w:name="Calibri Light">
    <w:panose1 w:val="020F0302020204030204"/>
    <w:charset w:val="00"/>
    <w:family w:val="swiss"/>
    <w:pitch w:val="variable"/>
    <w:sig w:usb0="E0002AFF" w:usb1="C000247B" w:usb2="00000009" w:usb3="00000000" w:csb0="000001FF" w:csb1="00000000"/>
    <w:embedRegular r:id="rId11" w:fontKey="{BF4C0318-9FDD-344F-A696-BDC79BF19048}"/>
  </w:font>
  <w:font w:name="Cambria">
    <w:panose1 w:val="02040503050406030204"/>
    <w:charset w:val="00"/>
    <w:family w:val="roman"/>
    <w:pitch w:val="variable"/>
    <w:sig w:usb0="E00006FF" w:usb1="420024FF" w:usb2="02000000" w:usb3="00000000" w:csb0="0000019F" w:csb1="00000000"/>
    <w:embedRegular r:id="rId12" w:fontKey="{0F705E5D-9CE3-BE45-A3DC-8A7C5D8048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904422411"/>
      <w:docPartObj>
        <w:docPartGallery w:val="Page Numbers (Bottom of Page)"/>
        <w:docPartUnique/>
      </w:docPartObj>
    </w:sdtPr>
    <w:sdtContent>
      <w:p w14:paraId="25981212" w14:textId="760E3AD9" w:rsidR="00EF4B84" w:rsidRDefault="00EF4B84" w:rsidP="003D1BE1">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2E117A3D" w14:textId="77777777" w:rsidR="00EF4B84" w:rsidRDefault="00EF4B84" w:rsidP="00EF4B8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807388936"/>
      <w:docPartObj>
        <w:docPartGallery w:val="Page Numbers (Bottom of Page)"/>
        <w:docPartUnique/>
      </w:docPartObj>
    </w:sdtPr>
    <w:sdtContent>
      <w:p w14:paraId="21B4FC5B" w14:textId="6491BEC7" w:rsidR="00EF4B84" w:rsidRDefault="00EF4B84" w:rsidP="003D1BE1">
        <w:pPr xmlns:w="http://schemas.openxmlformats.org/wordprocessingml/2006/main">
          <w:pStyle w:val="aa"/>
          <w:framePr w:wrap="none" w:vAnchor="text" w:hAnchor="margin" w:xAlign="right" w:y="1"/>
          <w:rPr>
            <w:rStyle w:val="ac"/>
          </w:rPr>
        </w:pPr>
        <w:r xmlns:w="http://schemas.openxmlformats.org/wordprocessingml/2006/main">
          <w:rPr>
            <w:rStyle w:val="ac"/>
          </w:rPr>
          <w:fldChar xmlns:w="http://schemas.openxmlformats.org/wordprocessingml/2006/main" w:fldCharType="begin"/>
        </w:r>
        <w:r xmlns:w="http://schemas.openxmlformats.org/wordprocessingml/2006/main">
          <w:rPr>
            <w:rStyle w:val="ac"/>
          </w:rPr>
          <w:instrText xmlns:w="http://schemas.openxmlformats.org/wordprocessingml/2006/main" xml:space="preserve"> PAGE </w:instrText>
        </w:r>
        <w:r xmlns:w="http://schemas.openxmlformats.org/wordprocessingml/2006/main">
          <w:rPr>
            <w:rStyle w:val="ac"/>
          </w:rPr>
          <w:fldChar xmlns:w="http://schemas.openxmlformats.org/wordprocessingml/2006/main" w:fldCharType="separate"/>
        </w:r>
        <w:r xmlns:w="http://schemas.openxmlformats.org/wordprocessingml/2006/main">
          <w:rPr>
            <w:rStyle w:val="ac"/>
            <w:noProof/>
          </w:rPr>
          <w:t xml:space="preserve">1</w:t>
        </w:r>
        <w:r xmlns:w="http://schemas.openxmlformats.org/wordprocessingml/2006/main">
          <w:rPr>
            <w:rStyle w:val="ac"/>
          </w:rPr>
          <w:fldChar xmlns:w="http://schemas.openxmlformats.org/wordprocessingml/2006/main" w:fldCharType="end"/>
        </w:r>
      </w:p>
    </w:sdtContent>
  </w:sdt>
  <w:p w14:paraId="150763F6" w14:textId="77777777" w:rsidR="00EF4B84" w:rsidRPr="00177B08" w:rsidRDefault="00EF4B84" w:rsidP="00EF4B84">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4CBFD63C" w14:textId="0A5AA06C" w:rsidR="00EF4B84" w:rsidRPr="00EF4B84" w:rsidRDefault="00EF4B84" w:rsidP="00EF4B84">
    <w:pPr xmlns:w="http://schemas.openxmlformats.org/wordprocessingml/2006/main">
      <w:pStyle w:val="aa"/>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6091F" w14:textId="77777777" w:rsidR="007F7344" w:rsidRDefault="007F7344" w:rsidP="00EF4B84">
      <w:r>
        <w:separator/>
      </w:r>
    </w:p>
  </w:footnote>
  <w:footnote w:type="continuationSeparator" w:id="0">
    <w:p w14:paraId="7D1AD563" w14:textId="77777777" w:rsidR="007F7344" w:rsidRDefault="007F7344" w:rsidP="00EF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1B71B" w14:textId="3579211B" w:rsidR="00EF4B84" w:rsidRDefault="00EF4B84">
    <w:pPr>
      <w:pStyle w:val="a8"/>
    </w:pPr>
    <w:r w:rsidRPr="009951E6">
      <w:drawing>
        <wp:anchor distT="0" distB="0" distL="114300" distR="114300" simplePos="0" relativeHeight="251659264" behindDoc="0" locked="0" layoutInCell="1" allowOverlap="1" wp14:anchorId="02F7C894" wp14:editId="1DDD83DA">
          <wp:simplePos x="0" y="0"/>
          <wp:positionH relativeFrom="column">
            <wp:posOffset>0</wp:posOffset>
          </wp:positionH>
          <wp:positionV relativeFrom="paragraph">
            <wp:posOffset>146755</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0694E"/>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38830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A0F"/>
    <w:rsid w:val="002C1A0F"/>
    <w:rsid w:val="00603180"/>
    <w:rsid w:val="007F7344"/>
    <w:rsid w:val="00EF4B84"/>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28D8E"/>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header"/>
    <w:basedOn w:val="a"/>
    <w:link w:val="a9"/>
    <w:uiPriority w:val="99"/>
    <w:unhideWhenUsed/>
    <w:rsid w:val="00EF4B84"/>
    <w:pPr>
      <w:tabs>
        <w:tab w:val="center" w:pos="4513"/>
        <w:tab w:val="right" w:pos="9026"/>
      </w:tabs>
    </w:pPr>
  </w:style>
  <w:style w:type="character" w:customStyle="1" w:styleId="a9">
    <w:name w:val="Верхний колонтитул Знак"/>
    <w:basedOn w:val="a0"/>
    <w:link w:val="a8"/>
    <w:uiPriority w:val="99"/>
    <w:rsid w:val="00EF4B84"/>
  </w:style>
  <w:style w:type="paragraph" w:styleId="aa">
    <w:name w:val="footer"/>
    <w:basedOn w:val="a"/>
    <w:link w:val="ab"/>
    <w:uiPriority w:val="99"/>
    <w:unhideWhenUsed/>
    <w:qFormat/>
    <w:rsid w:val="00EF4B84"/>
    <w:pPr>
      <w:tabs>
        <w:tab w:val="center" w:pos="4513"/>
        <w:tab w:val="right" w:pos="9026"/>
      </w:tabs>
    </w:pPr>
  </w:style>
  <w:style w:type="character" w:customStyle="1" w:styleId="ab">
    <w:name w:val="Нижний колонтитул Знак"/>
    <w:basedOn w:val="a0"/>
    <w:link w:val="aa"/>
    <w:uiPriority w:val="99"/>
    <w:rsid w:val="00EF4B84"/>
  </w:style>
  <w:style w:type="character" w:styleId="ac">
    <w:name w:val="page number"/>
    <w:basedOn w:val="a0"/>
    <w:uiPriority w:val="99"/>
    <w:semiHidden/>
    <w:unhideWhenUsed/>
    <w:rsid w:val="00EF4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2025-10-05T07:48:00Z</dcterms:created>
  <dcterms:modified xsi:type="dcterms:W3CDTF">2025-10-05T07:57:00Z</dcterms:modified>
</cp:coreProperties>
</file>