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3C8EA" w14:textId="77777777" w:rsidR="00193753" w:rsidRDefault="00000000" w:rsidP="00193753">
      <w:pPr xmlns:w="http://schemas.openxmlformats.org/wordprocessingml/2006/main">
        <w:pStyle w:val="1"/>
        <w:spacing w:before="0" w:after="120" w:line="275" w:lineRule="auto"/>
        <w:jc w:val="both"/>
        <w:rPr>
          <w:rFonts w:ascii="Calibri" w:eastAsia="Google Sans" w:hAnsi="Calibri" w:cs="Calibri"/>
          <w:color w:val="1B1C1D"/>
          <w:sz w:val="40"/>
          <w:szCs w:val="40"/>
        </w:rPr>
      </w:pPr>
      <w:bookmarkStart xmlns:w="http://schemas.openxmlformats.org/wordprocessingml/2006/main" w:id="0" w:name="_Toc210512160"/>
      <w:bookmarkStart xmlns:w="http://schemas.openxmlformats.org/wordprocessingml/2006/main" w:id="1" w:name="_Toc210512540"/>
      <w:r xmlns:w="http://schemas.openxmlformats.org/wordprocessingml/2006/main" w:rsidRPr="00193753">
        <w:rPr>
          <w:rFonts w:ascii="Calibri" w:eastAsia="Google Sans" w:hAnsi="Calibri" w:cs="Calibri"/>
          <w:color w:val="1B1C1D"/>
          <w:sz w:val="40"/>
          <w:szCs w:val="40"/>
        </w:rPr>
        <w:t xml:space="preserve">Serbia's Nuclear Revival: Policy, Partnerships, and an €8 Billion Roadmap (Status Report 2023–2024)</w:t>
      </w:r>
      <w:bookmarkEnd xmlns:w="http://schemas.openxmlformats.org/wordprocessingml/2006/main" w:id="0"/>
      <w:bookmarkEnd xmlns:w="http://schemas.openxmlformats.org/wordprocessingml/2006/main" w:id="1"/>
    </w:p>
    <w:p w14:paraId="1616AC9A" w14:textId="7C12F9FC" w:rsidR="00193753" w:rsidRDefault="00193753" w:rsidP="00735202">
      <w:pPr xmlns:w="http://schemas.openxmlformats.org/wordprocessingml/2006/main">
        <w:pBdr>
          <w:top w:val="nil"/>
          <w:left w:val="nil"/>
          <w:bottom w:val="nil"/>
          <w:right w:val="nil"/>
          <w:between w:val="nil"/>
        </w:pBdr>
        <w:tabs>
          <w:tab w:val="left" w:pos="2844"/>
        </w:tabs>
        <w:spacing w:after="240" w:line="275" w:lineRule="auto"/>
        <w:jc w:val="both"/>
        <w:rPr>
          <w:rFonts w:ascii="Calibri" w:eastAsia="Google Sans" w:hAnsi="Calibri" w:cs="Calibri"/>
          <w:b/>
          <w:bCs/>
          <w:color w:val="1B1C1D"/>
          <w:sz w:val="32"/>
          <w:szCs w:val="32"/>
          <w:lang w:val="ru-RU"/>
        </w:rPr>
      </w:pPr>
      <w:r xmlns:w="http://schemas.openxmlformats.org/wordprocessingml/2006/main" w:rsidRPr="00193753">
        <w:rPr>
          <w:rFonts w:ascii="Calibri" w:eastAsia="Google Sans" w:hAnsi="Calibri" w:cs="Calibri"/>
          <w:b/>
          <w:bCs/>
          <w:color w:val="1B1C1D"/>
          <w:sz w:val="32"/>
          <w:szCs w:val="32"/>
          <w:lang w:val="ru-RU"/>
        </w:rPr>
        <w:t xml:space="preserve">Content</w:t>
      </w:r>
      <w:r xmlns:w="http://schemas.openxmlformats.org/wordprocessingml/2006/main" w:rsidR="00735202">
        <w:rPr>
          <w:rFonts w:ascii="Calibri" w:eastAsia="Google Sans" w:hAnsi="Calibri" w:cs="Calibri"/>
          <w:b/>
          <w:bCs/>
          <w:color w:val="1B1C1D"/>
          <w:sz w:val="32"/>
          <w:szCs w:val="32"/>
          <w:lang w:val="ru-RU"/>
        </w:rPr>
        <w:tab xmlns:w="http://schemas.openxmlformats.org/wordprocessingml/2006/main"/>
      </w:r>
    </w:p>
    <w:bookmarkStart w:id="2" w:name="_Toc210512161"/>
    <w:p w14:paraId="2755F289" w14:textId="5FF45F6F" w:rsidR="00193753" w:rsidRDefault="00193753">
      <w:pPr xmlns:w="http://schemas.openxmlformats.org/wordprocessingml/2006/main" xmlns:w14="http://schemas.microsoft.com/office/word/2010/wordml">
        <w:pStyle w:val="10"/>
        <w:tabs>
          <w:tab w:val="right" w:leader="dot" w:pos="9350"/>
        </w:tabs>
        <w:rPr>
          <w:rFonts w:asciiTheme="minorHAnsi" w:eastAsiaTheme="minorEastAsia" w:hAnsiTheme="minorHAnsi" w:cstheme="minorBidi"/>
          <w:noProof/>
          <w:kern w:val="2"/>
          <w:sz w:val="24"/>
          <w:szCs w:val="24"/>
          <w14:ligatures w14:val="standardContextual"/>
        </w:rPr>
      </w:pPr>
      <w:r xmlns:w="http://schemas.openxmlformats.org/wordprocessingml/2006/main">
        <w:rPr>
          <w:rFonts w:ascii="Calibri" w:eastAsia="Google Sans" w:hAnsi="Calibri" w:cs="Calibri"/>
          <w:color w:val="1B1C1D"/>
          <w:lang w:val="ru-RU"/>
        </w:rPr>
        <w:fldChar xmlns:w="http://schemas.openxmlformats.org/wordprocessingml/2006/main" w:fldCharType="begin"/>
      </w:r>
      <w:r xmlns:w="http://schemas.openxmlformats.org/wordprocessingml/2006/main">
        <w:rPr>
          <w:rFonts w:ascii="Calibri" w:eastAsia="Google Sans" w:hAnsi="Calibri" w:cs="Calibri"/>
          <w:color w:val="1B1C1D"/>
          <w:lang w:val="ru-RU"/>
        </w:rPr>
        <w:instrText xmlns:w="http://schemas.openxmlformats.org/wordprocessingml/2006/main" xml:space="preserve"> TOC \o "1-3" \h \z \u </w:instrText>
      </w:r>
      <w:r xmlns:w="http://schemas.openxmlformats.org/wordprocessingml/2006/main">
        <w:rPr>
          <w:rFonts w:ascii="Calibri" w:eastAsia="Google Sans" w:hAnsi="Calibri" w:cs="Calibri"/>
          <w:color w:val="1B1C1D"/>
          <w:lang w:val="ru-RU"/>
        </w:rPr>
        <w:fldChar xmlns:w="http://schemas.openxmlformats.org/wordprocessingml/2006/main" w:fldCharType="separate"/>
      </w:r>
      <w:hyperlink xmlns:w="http://schemas.openxmlformats.org/wordprocessingml/2006/main" w:anchor="_Toc210512540" w:history="1">
        <w:r xmlns:w="http://schemas.openxmlformats.org/wordprocessingml/2006/main" w:rsidRPr="008D2190">
          <w:rPr>
            <w:rStyle w:val="ad"/>
            <w:rFonts w:ascii="Calibri" w:eastAsia="Google Sans" w:hAnsi="Calibri" w:cs="Calibri"/>
            <w:noProof/>
          </w:rPr>
          <w:t xml:space="preserve">Serbia's Nuclear Revival: Policy, Partnerships, and an €8 Billion Roadmap (Status Report 2023–2024)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0" w:history="1">
        <w:r xmlns:w="http://schemas.openxmlformats.org/wordprocessingml/2006/main" w:rsidR="009C1C0B">
          <w:rPr>
            <w:noProof/>
            <w:webHidden/>
          </w:rPr>
          <w:t xml:space="preserve">1</w:t>
        </w:r>
      </w:hyperlink>
      <w:r xmlns:w="http://schemas.openxmlformats.org/wordprocessingml/2006/main">
        <w:rPr>
          <w:noProof/>
          <w:webHidden/>
        </w:rPr>
        <w:fldChar xmlns:w="http://schemas.openxmlformats.org/wordprocessingml/2006/main" w:fldCharType="end"/>
      </w:r>
    </w:p>
    <w:p w14:paraId="27464923" w14:textId="4B4B484E"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1" w:history="1">
        <w:r xmlns:w="http://schemas.openxmlformats.org/wordprocessingml/2006/main" w:rsidRPr="008D2190">
          <w:rPr>
            <w:rStyle w:val="ad"/>
            <w:rFonts w:ascii="Calibri" w:eastAsia="Google Sans" w:hAnsi="Calibri" w:cs="Calibri"/>
            <w:noProof/>
          </w:rPr>
          <w:t xml:space="preserve">I. Strategic Imperatives and Policy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1" w:history="1">
        <w:r xmlns:w="http://schemas.openxmlformats.org/wordprocessingml/2006/main" w:rsidR="009C1C0B">
          <w:rPr>
            <w:noProof/>
            <w:webHidden/>
          </w:rPr>
          <w:t xml:space="preserve">2</w:t>
        </w:r>
      </w:hyperlink>
      <w:r xmlns:w="http://schemas.openxmlformats.org/wordprocessingml/2006/main">
        <w:rPr>
          <w:noProof/>
          <w:webHidden/>
        </w:rPr>
        <w:fldChar xmlns:w="http://schemas.openxmlformats.org/wordprocessingml/2006/main" w:fldCharType="end"/>
      </w:r>
    </w:p>
    <w:p w14:paraId="4E70959C" w14:textId="3E639CEA"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2" w:history="1">
        <w:r xmlns:w="http://schemas.openxmlformats.org/wordprocessingml/2006/main" w:rsidRPr="008D2190">
          <w:rPr>
            <w:rStyle w:val="ad"/>
            <w:rFonts w:ascii="Calibri" w:eastAsia="Google Sans" w:hAnsi="Calibri" w:cs="Calibri"/>
            <w:noProof/>
          </w:rPr>
          <w:t xml:space="preserve">A. Serbia's Energy Trilemma: The Case for Returning to Atom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2" w:history="1">
        <w:r xmlns:w="http://schemas.openxmlformats.org/wordprocessingml/2006/main" w:rsidR="009C1C0B">
          <w:rPr>
            <w:noProof/>
            <w:webHidden/>
          </w:rPr>
          <w:t xml:space="preserve">2</w:t>
        </w:r>
      </w:hyperlink>
      <w:r xmlns:w="http://schemas.openxmlformats.org/wordprocessingml/2006/main">
        <w:rPr>
          <w:noProof/>
          <w:webHidden/>
        </w:rPr>
        <w:fldChar xmlns:w="http://schemas.openxmlformats.org/wordprocessingml/2006/main" w:fldCharType="end"/>
      </w:r>
    </w:p>
    <w:p w14:paraId="50286FF7" w14:textId="0081ADB2"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3" w:history="1">
        <w:r xmlns:w="http://schemas.openxmlformats.org/wordprocessingml/2006/main" w:rsidRPr="008D2190">
          <w:rPr>
            <w:rStyle w:val="ad"/>
            <w:rFonts w:ascii="Calibri" w:eastAsia="Google Sans" w:hAnsi="Calibri" w:cs="Calibri"/>
            <w:noProof/>
          </w:rPr>
          <w:t xml:space="preserve">B. Legislative and Political Restructuring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3" w:history="1">
        <w:r xmlns:w="http://schemas.openxmlformats.org/wordprocessingml/2006/main" w:rsidR="009C1C0B">
          <w:rPr>
            <w:noProof/>
            <w:webHidden/>
          </w:rPr>
          <w:t xml:space="preserve">2</w:t>
        </w:r>
      </w:hyperlink>
      <w:r xmlns:w="http://schemas.openxmlformats.org/wordprocessingml/2006/main">
        <w:rPr>
          <w:noProof/>
          <w:webHidden/>
        </w:rPr>
        <w:fldChar xmlns:w="http://schemas.openxmlformats.org/wordprocessingml/2006/main" w:fldCharType="end"/>
      </w:r>
    </w:p>
    <w:p w14:paraId="3A5C3EF5" w14:textId="7C51F09A"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4" w:history="1">
        <w:r xmlns:w="http://schemas.openxmlformats.org/wordprocessingml/2006/main" w:rsidRPr="008D2190">
          <w:rPr>
            <w:rStyle w:val="ad"/>
            <w:rFonts w:ascii="Calibri" w:eastAsia="Google Sans" w:hAnsi="Calibri" w:cs="Calibri"/>
            <w:noProof/>
          </w:rPr>
          <w:t xml:space="preserve">C. Policy Milestones (2023–2024)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4" w:history="1">
        <w:r xmlns:w="http://schemas.openxmlformats.org/wordprocessingml/2006/main" w:rsidR="009C1C0B">
          <w:rPr>
            <w:noProof/>
            <w:webHidden/>
          </w:rPr>
          <w:t xml:space="preserve">3</w:t>
        </w:r>
      </w:hyperlink>
      <w:r xmlns:w="http://schemas.openxmlformats.org/wordprocessingml/2006/main">
        <w:rPr>
          <w:noProof/>
          <w:webHidden/>
        </w:rPr>
        <w:fldChar xmlns:w="http://schemas.openxmlformats.org/wordprocessingml/2006/main" w:fldCharType="end"/>
      </w:r>
    </w:p>
    <w:p w14:paraId="7FE809E0" w14:textId="3CB44651"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5" w:history="1">
        <w:r xmlns:w="http://schemas.openxmlformats.org/wordprocessingml/2006/main" w:rsidRPr="008D2190">
          <w:rPr>
            <w:rStyle w:val="ad"/>
            <w:rFonts w:ascii="Calibri" w:eastAsia="Google Sans" w:hAnsi="Calibri" w:cs="Calibri"/>
            <w:noProof/>
          </w:rPr>
          <w:t xml:space="preserve">II. Creation of Software Infrastructure and Regulatory Framework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5" w:history="1">
        <w:r xmlns:w="http://schemas.openxmlformats.org/wordprocessingml/2006/main" w:rsidR="009C1C0B">
          <w:rPr>
            <w:noProof/>
            <w:webHidden/>
          </w:rPr>
          <w:t xml:space="preserve">4</w:t>
        </w:r>
      </w:hyperlink>
      <w:r xmlns:w="http://schemas.openxmlformats.org/wordprocessingml/2006/main">
        <w:rPr>
          <w:noProof/>
          <w:webHidden/>
        </w:rPr>
        <w:fldChar xmlns:w="http://schemas.openxmlformats.org/wordprocessingml/2006/main" w:fldCharType="end"/>
      </w:r>
    </w:p>
    <w:p w14:paraId="03CFE485" w14:textId="3E82A596"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6" w:history="1">
        <w:r xmlns:w="http://schemas.openxmlformats.org/wordprocessingml/2006/main" w:rsidRPr="008D2190">
          <w:rPr>
            <w:rStyle w:val="ad"/>
            <w:rFonts w:ascii="Calibri" w:eastAsia="Google Sans" w:hAnsi="Calibri" w:cs="Calibri"/>
            <w:noProof/>
          </w:rPr>
          <w:t xml:space="preserve">A. Commitment to the IAEA Step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6" w:history="1">
        <w:r xmlns:w="http://schemas.openxmlformats.org/wordprocessingml/2006/main" w:rsidR="009C1C0B">
          <w:rPr>
            <w:noProof/>
            <w:webHidden/>
          </w:rPr>
          <w:t xml:space="preserve">4 Approach</w:t>
        </w:r>
      </w:hyperlink>
      <w:r xmlns:w="http://schemas.openxmlformats.org/wordprocessingml/2006/main">
        <w:rPr>
          <w:noProof/>
          <w:webHidden/>
        </w:rPr>
        <w:fldChar xmlns:w="http://schemas.openxmlformats.org/wordprocessingml/2006/main" w:fldCharType="end"/>
      </w:r>
    </w:p>
    <w:p w14:paraId="597E6575" w14:textId="05DB935A"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7" w:history="1">
        <w:r xmlns:w="http://schemas.openxmlformats.org/wordprocessingml/2006/main" w:rsidRPr="008D2190">
          <w:rPr>
            <w:rStyle w:val="ad"/>
            <w:rFonts w:ascii="Calibri" w:eastAsia="Google Sans" w:hAnsi="Calibri" w:cs="Calibri"/>
            <w:noProof/>
          </w:rPr>
          <w:t xml:space="preserve">B. Preliminary Technical Study (EDF/Egis)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7" w:history="1">
        <w:r xmlns:w="http://schemas.openxmlformats.org/wordprocessingml/2006/main" w:rsidR="009C1C0B">
          <w:rPr>
            <w:noProof/>
            <w:webHidden/>
          </w:rPr>
          <w:t xml:space="preserve">4</w:t>
        </w:r>
      </w:hyperlink>
      <w:r xmlns:w="http://schemas.openxmlformats.org/wordprocessingml/2006/main">
        <w:rPr>
          <w:noProof/>
          <w:webHidden/>
        </w:rPr>
        <w:fldChar xmlns:w="http://schemas.openxmlformats.org/wordprocessingml/2006/main" w:fldCharType="end"/>
      </w:r>
    </w:p>
    <w:p w14:paraId="61071A9C" w14:textId="291C5862"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8" w:history="1">
        <w:r xmlns:w="http://schemas.openxmlformats.org/wordprocessingml/2006/main" w:rsidRPr="008D2190">
          <w:rPr>
            <w:rStyle w:val="ad"/>
            <w:rFonts w:ascii="Calibri" w:eastAsia="Google Sans" w:hAnsi="Calibri" w:cs="Calibri"/>
            <w:noProof/>
          </w:rPr>
          <w:t xml:space="preserve">C. Programme Development Schedule: IAEA Phases I and II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8" w:history="1">
        <w:r xmlns:w="http://schemas.openxmlformats.org/wordprocessingml/2006/main" w:rsidR="009C1C0B">
          <w:rPr>
            <w:noProof/>
            <w:webHidden/>
          </w:rPr>
          <w:t xml:space="preserve">5</w:t>
        </w:r>
      </w:hyperlink>
      <w:r xmlns:w="http://schemas.openxmlformats.org/wordprocessingml/2006/main">
        <w:rPr>
          <w:noProof/>
          <w:webHidden/>
        </w:rPr>
        <w:fldChar xmlns:w="http://schemas.openxmlformats.org/wordprocessingml/2006/main" w:fldCharType="end"/>
      </w:r>
    </w:p>
    <w:p w14:paraId="6894BC18" w14:textId="3EC4E0A2"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49" w:history="1">
        <w:r xmlns:w="http://schemas.openxmlformats.org/wordprocessingml/2006/main" w:rsidRPr="008D2190">
          <w:rPr>
            <w:rStyle w:val="ad"/>
            <w:rFonts w:ascii="Calibri" w:eastAsia="Google Sans" w:hAnsi="Calibri" w:cs="Calibri"/>
            <w:noProof/>
          </w:rPr>
          <w:t xml:space="preserve">III. Technological Path: SMR as a Priority Direction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_Toc210512549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49" w:history="1">
        <w:r xmlns:w="http://schemas.openxmlformats.org/wordprocessingml/2006/main" w:rsidR="009C1C0B">
          <w:rPr>
            <w:noProof/>
            <w:webHidden/>
          </w:rPr>
          <w:t xml:space="preserve">6</w:t>
        </w:r>
      </w:hyperlink>
      <w:r xmlns:w="http://schemas.openxmlformats.org/wordprocessingml/2006/main">
        <w:rPr>
          <w:noProof/>
          <w:webHidden/>
        </w:rPr>
        <w:fldChar xmlns:w="http://schemas.openxmlformats.org/wordprocessingml/2006/main" w:fldCharType="end"/>
      </w:r>
    </w:p>
    <w:p w14:paraId="2D00D45D" w14:textId="44732AAC"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0" w:history="1">
        <w:r xmlns:w="http://schemas.openxmlformats.org/wordprocessingml/2006/main" w:rsidRPr="008D2190">
          <w:rPr>
            <w:rStyle w:val="ad"/>
            <w:rFonts w:ascii="Calibri" w:eastAsia="Google Sans" w:hAnsi="Calibri" w:cs="Calibri"/>
            <w:noProof/>
          </w:rPr>
          <w:t xml:space="preserve">A. Target Power 1200 MW and SMR Priority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0" w:history="1">
        <w:r xmlns:w="http://schemas.openxmlformats.org/wordprocessingml/2006/main" w:rsidR="009C1C0B">
          <w:rPr>
            <w:noProof/>
            <w:webHidden/>
          </w:rPr>
          <w:t xml:space="preserve">6</w:t>
        </w:r>
      </w:hyperlink>
      <w:r xmlns:w="http://schemas.openxmlformats.org/wordprocessingml/2006/main">
        <w:rPr>
          <w:noProof/>
          <w:webHidden/>
        </w:rPr>
        <w:fldChar xmlns:w="http://schemas.openxmlformats.org/wordprocessingml/2006/main" w:fldCharType="end"/>
      </w:r>
    </w:p>
    <w:p w14:paraId="13DFBFFE" w14:textId="24D0C9B1"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1" w:history="1">
        <w:r xmlns:w="http://schemas.openxmlformats.org/wordprocessingml/2006/main" w:rsidRPr="008D2190">
          <w:rPr>
            <w:rStyle w:val="ad"/>
            <w:rFonts w:ascii="Calibri" w:eastAsia="Google Sans" w:hAnsi="Calibri" w:cs="Calibri"/>
            <w:noProof/>
          </w:rPr>
          <w:t xml:space="preserve">B. Integration Limitations and the Reality of Timelines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1" w:history="1">
        <w:r xmlns:w="http://schemas.openxmlformats.org/wordprocessingml/2006/main" w:rsidR="009C1C0B">
          <w:rPr>
            <w:noProof/>
            <w:webHidden/>
          </w:rPr>
          <w:t xml:space="preserve">6</w:t>
        </w:r>
      </w:hyperlink>
      <w:r xmlns:w="http://schemas.openxmlformats.org/wordprocessingml/2006/main">
        <w:rPr>
          <w:noProof/>
          <w:webHidden/>
        </w:rPr>
        <w:fldChar xmlns:w="http://schemas.openxmlformats.org/wordprocessingml/2006/main" w:fldCharType="end"/>
      </w:r>
    </w:p>
    <w:p w14:paraId="09D51C56" w14:textId="5DC80783"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2" w:history="1">
        <w:r xmlns:w="http://schemas.openxmlformats.org/wordprocessingml/2006/main" w:rsidRPr="008D2190">
          <w:rPr>
            <w:rStyle w:val="ad"/>
            <w:rFonts w:ascii="Calibri" w:eastAsia="Google Sans" w:hAnsi="Calibri" w:cs="Calibri"/>
            <w:noProof/>
          </w:rPr>
          <w:t xml:space="preserve">IV. International Partnership Landscape and Geopolitical Dynamics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2" w:history="1">
        <w:r xmlns:w="http://schemas.openxmlformats.org/wordprocessingml/2006/main" w:rsidR="009C1C0B">
          <w:rPr>
            <w:noProof/>
            <w:webHidden/>
          </w:rPr>
          <w:t xml:space="preserve">7</w:t>
        </w:r>
      </w:hyperlink>
      <w:r xmlns:w="http://schemas.openxmlformats.org/wordprocessingml/2006/main">
        <w:rPr>
          <w:noProof/>
          <w:webHidden/>
        </w:rPr>
        <w:fldChar xmlns:w="http://schemas.openxmlformats.org/wordprocessingml/2006/main" w:fldCharType="end"/>
      </w:r>
    </w:p>
    <w:p w14:paraId="4FACD766" w14:textId="5292A696"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3" w:history="1">
        <w:r xmlns:w="http://schemas.openxmlformats.org/wordprocessingml/2006/main" w:rsidRPr="008D2190">
          <w:rPr>
            <w:rStyle w:val="ad"/>
            <w:rFonts w:ascii="Calibri" w:eastAsia="Google Sans" w:hAnsi="Calibri" w:cs="Calibri"/>
            <w:noProof/>
          </w:rPr>
          <w:t xml:space="preserve">A. French Anchor and Western Connections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3" w:history="1">
        <w:r xmlns:w="http://schemas.openxmlformats.org/wordprocessingml/2006/main" w:rsidR="009C1C0B">
          <w:rPr>
            <w:noProof/>
            <w:webHidden/>
          </w:rPr>
          <w:t xml:space="preserve">7</w:t>
        </w:r>
      </w:hyperlink>
      <w:r xmlns:w="http://schemas.openxmlformats.org/wordprocessingml/2006/main">
        <w:rPr>
          <w:noProof/>
          <w:webHidden/>
        </w:rPr>
        <w:fldChar xmlns:w="http://schemas.openxmlformats.org/wordprocessingml/2006/main" w:fldCharType="end"/>
      </w:r>
    </w:p>
    <w:p w14:paraId="34D03AD3" w14:textId="79D443FA"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4" w:history="1">
        <w:r xmlns:w="http://schemas.openxmlformats.org/wordprocessingml/2006/main" w:rsidRPr="008D2190">
          <w:rPr>
            <w:rStyle w:val="ad"/>
            <w:rFonts w:ascii="Calibri" w:eastAsia="Google Sans" w:hAnsi="Calibri" w:cs="Calibri"/>
            <w:noProof/>
          </w:rPr>
          <w:t xml:space="preserve">B. Alternative Claimants and Geopolitical Balance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4" w:history="1">
        <w:r xmlns:w="http://schemas.openxmlformats.org/wordprocessingml/2006/main" w:rsidR="009C1C0B">
          <w:rPr>
            <w:noProof/>
            <w:webHidden/>
          </w:rPr>
          <w:t xml:space="preserve">7</w:t>
        </w:r>
      </w:hyperlink>
      <w:r xmlns:w="http://schemas.openxmlformats.org/wordprocessingml/2006/main">
        <w:rPr>
          <w:noProof/>
          <w:webHidden/>
        </w:rPr>
        <w:fldChar xmlns:w="http://schemas.openxmlformats.org/wordprocessingml/2006/main" w:fldCharType="end"/>
      </w:r>
    </w:p>
    <w:p w14:paraId="336D712B" w14:textId="4CD8C347"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5" w:history="1">
        <w:r xmlns:w="http://schemas.openxmlformats.org/wordprocessingml/2006/main" w:rsidRPr="008D2190">
          <w:rPr>
            <w:rStyle w:val="ad"/>
            <w:rFonts w:ascii="Calibri" w:eastAsia="Google Sans" w:hAnsi="Calibri" w:cs="Calibri"/>
            <w:noProof/>
          </w:rPr>
          <w:t xml:space="preserve">C. Comparative Analysis of Potential International Partners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5" w:history="1">
        <w:r xmlns:w="http://schemas.openxmlformats.org/wordprocessingml/2006/main" w:rsidR="009C1C0B">
          <w:rPr>
            <w:noProof/>
            <w:webHidden/>
          </w:rPr>
          <w:t xml:space="preserve">8</w:t>
        </w:r>
      </w:hyperlink>
      <w:r xmlns:w="http://schemas.openxmlformats.org/wordprocessingml/2006/main">
        <w:rPr>
          <w:noProof/>
          <w:webHidden/>
        </w:rPr>
        <w:fldChar xmlns:w="http://schemas.openxmlformats.org/wordprocessingml/2006/main" w:fldCharType="end"/>
      </w:r>
    </w:p>
    <w:p w14:paraId="089B4129" w14:textId="6E909F47"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6" w:history="1">
        <w:r xmlns:w="http://schemas.openxmlformats.org/wordprocessingml/2006/main" w:rsidRPr="008D2190">
          <w:rPr>
            <w:rStyle w:val="ad"/>
            <w:rFonts w:ascii="Calibri" w:eastAsia="Google Sans" w:hAnsi="Calibri" w:cs="Calibri"/>
            <w:noProof/>
          </w:rPr>
          <w:t xml:space="preserve">V. Financial Modeling, Investment Requirements and Financing Strategy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6" w:history="1">
        <w:r xmlns:w="http://schemas.openxmlformats.org/wordprocessingml/2006/main" w:rsidR="009C1C0B">
          <w:rPr>
            <w:noProof/>
            <w:webHidden/>
          </w:rPr>
          <w:t xml:space="preserve">9</w:t>
        </w:r>
      </w:hyperlink>
      <w:r xmlns:w="http://schemas.openxmlformats.org/wordprocessingml/2006/main">
        <w:rPr>
          <w:noProof/>
          <w:webHidden/>
        </w:rPr>
        <w:fldChar xmlns:w="http://schemas.openxmlformats.org/wordprocessingml/2006/main" w:fldCharType="end"/>
      </w:r>
    </w:p>
    <w:p w14:paraId="471F80C2" w14:textId="49C5E727"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7" w:history="1">
        <w:r xmlns:w="http://schemas.openxmlformats.org/wordprocessingml/2006/main" w:rsidRPr="008D2190">
          <w:rPr>
            <w:rStyle w:val="ad"/>
            <w:rFonts w:ascii="Calibri" w:eastAsia="Google Sans" w:hAnsi="Calibri" w:cs="Calibri"/>
            <w:noProof/>
          </w:rPr>
          <w:t xml:space="preserve">A. Cost Assessment and Scale of Investments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7" w:history="1">
        <w:r xmlns:w="http://schemas.openxmlformats.org/wordprocessingml/2006/main" w:rsidR="009C1C0B">
          <w:rPr>
            <w:noProof/>
            <w:webHidden/>
          </w:rPr>
          <w:t xml:space="preserve">9</w:t>
        </w:r>
      </w:hyperlink>
      <w:r xmlns:w="http://schemas.openxmlformats.org/wordprocessingml/2006/main">
        <w:rPr>
          <w:noProof/>
          <w:webHidden/>
        </w:rPr>
        <w:fldChar xmlns:w="http://schemas.openxmlformats.org/wordprocessingml/2006/main" w:fldCharType="end"/>
      </w:r>
    </w:p>
    <w:p w14:paraId="1E9B7B87" w14:textId="189A9E3F"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8" w:history="1">
        <w:r xmlns:w="http://schemas.openxmlformats.org/wordprocessingml/2006/main" w:rsidRPr="008D2190">
          <w:rPr>
            <w:rStyle w:val="ad"/>
            <w:rFonts w:ascii="Calibri" w:eastAsia="Google Sans" w:hAnsi="Calibri" w:cs="Calibri"/>
            <w:noProof/>
          </w:rPr>
          <w:t xml:space="preserve">B. Financing and Investment Strategy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8" w:history="1">
        <w:r xmlns:w="http://schemas.openxmlformats.org/wordprocessingml/2006/main" w:rsidR="009C1C0B">
          <w:rPr>
            <w:noProof/>
            <w:webHidden/>
          </w:rPr>
          <w:t xml:space="preserve">9</w:t>
        </w:r>
      </w:hyperlink>
      <w:r xmlns:w="http://schemas.openxmlformats.org/wordprocessingml/2006/main">
        <w:rPr>
          <w:noProof/>
          <w:webHidden/>
        </w:rPr>
        <w:fldChar xmlns:w="http://schemas.openxmlformats.org/wordprocessingml/2006/main" w:fldCharType="end"/>
      </w:r>
    </w:p>
    <w:p w14:paraId="4DDEB6D8" w14:textId="086F96E7"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59" w:history="1">
        <w:r xmlns:w="http://schemas.openxmlformats.org/wordprocessingml/2006/main" w:rsidRPr="008D2190">
          <w:rPr>
            <w:rStyle w:val="ad"/>
            <w:rFonts w:ascii="Calibri" w:eastAsia="Google Sans" w:hAnsi="Calibri" w:cs="Calibri"/>
            <w:noProof/>
          </w:rPr>
          <w:t xml:space="preserve">VI. Key Risks, Opportunities,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_Toc210512559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59" w:history="1">
        <w:r xmlns:w="http://schemas.openxmlformats.org/wordprocessingml/2006/main" w:rsidR="009C1C0B">
          <w:rPr>
            <w:noProof/>
            <w:webHidden/>
          </w:rPr>
          <w:t xml:space="preserve">10</w:t>
        </w:r>
      </w:hyperlink>
      <w:r xmlns:w="http://schemas.openxmlformats.org/wordprocessingml/2006/main">
        <w:rPr>
          <w:noProof/>
          <w:webHidden/>
        </w:rPr>
        <w:fldChar xmlns:w="http://schemas.openxmlformats.org/wordprocessingml/2006/main" w:fldCharType="end"/>
      </w:r>
    </w:p>
    <w:p w14:paraId="74195D46" w14:textId="34248019"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60" w:history="1">
        <w:r xmlns:w="http://schemas.openxmlformats.org/wordprocessingml/2006/main" w:rsidRPr="008D2190">
          <w:rPr>
            <w:rStyle w:val="ad"/>
            <w:rFonts w:ascii="Calibri" w:eastAsia="Google Sans" w:hAnsi="Calibri" w:cs="Calibri"/>
            <w:noProof/>
          </w:rPr>
          <w:t xml:space="preserve">A. Risks: Regulatory Institutionalization and Social Consent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_Toc210512560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60" w:history="1">
        <w:r xmlns:w="http://schemas.openxmlformats.org/wordprocessingml/2006/main" w:rsidR="009C1C0B">
          <w:rPr>
            <w:noProof/>
            <w:webHidden/>
          </w:rPr>
          <w:t xml:space="preserve">10</w:t>
        </w:r>
      </w:hyperlink>
      <w:r xmlns:w="http://schemas.openxmlformats.org/wordprocessingml/2006/main">
        <w:rPr>
          <w:noProof/>
          <w:webHidden/>
        </w:rPr>
        <w:fldChar xmlns:w="http://schemas.openxmlformats.org/wordprocessingml/2006/main" w:fldCharType="end"/>
      </w:r>
    </w:p>
    <w:p w14:paraId="0C1C3A59" w14:textId="4C2522F0" w:rsidR="00193753" w:rsidRDefault="00193753">
      <w:pPr xmlns:w="http://schemas.openxmlformats.org/wordprocessingml/2006/main" xmlns:w14="http://schemas.microsoft.com/office/word/2010/wordml">
        <w:pStyle w:val="3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61" w:history="1">
        <w:r xmlns:w="http://schemas.openxmlformats.org/wordprocessingml/2006/main" w:rsidRPr="008D2190">
          <w:rPr>
            <w:rStyle w:val="ad"/>
            <w:rFonts w:ascii="Calibri" w:eastAsia="Google Sans" w:hAnsi="Calibri" w:cs="Calibri"/>
            <w:noProof/>
          </w:rPr>
          <w:t xml:space="preserve">B. Opportunities: Acquisition of Know-How and Personnel Development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_Toc210512561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61" w:history="1">
        <w:r xmlns:w="http://schemas.openxmlformats.org/wordprocessingml/2006/main" w:rsidR="009C1C0B">
          <w:rPr>
            <w:noProof/>
            <w:webHidden/>
          </w:rPr>
          <w:t xml:space="preserve">10</w:t>
        </w:r>
      </w:hyperlink>
      <w:r xmlns:w="http://schemas.openxmlformats.org/wordprocessingml/2006/main">
        <w:rPr>
          <w:noProof/>
          <w:webHidden/>
        </w:rPr>
        <w:fldChar xmlns:w="http://schemas.openxmlformats.org/wordprocessingml/2006/main" w:fldCharType="end"/>
      </w:r>
    </w:p>
    <w:p w14:paraId="31F71BCF" w14:textId="56F6F8E4" w:rsidR="00193753" w:rsidRDefault="00193753">
      <w:pPr xmlns:w="http://schemas.openxmlformats.org/wordprocessingml/2006/main" xmlns:w14="http://schemas.microsoft.com/office/word/2010/wordml">
        <w:pStyle w:val="20"/>
        <w:tabs>
          <w:tab w:val="right" w:leader="dot" w:pos="9350"/>
        </w:tabs>
        <w:rPr>
          <w:rFonts w:asciiTheme="minorHAnsi" w:eastAsiaTheme="minorEastAsia" w:hAnsiTheme="minorHAnsi" w:cstheme="minorBidi"/>
          <w:noProof/>
          <w:kern w:val="2"/>
          <w:sz w:val="24"/>
          <w:szCs w:val="24"/>
          <w14:ligatures w14:val="standardContextual"/>
        </w:rPr>
      </w:pPr>
      <w:hyperlink xmlns:w="http://schemas.openxmlformats.org/wordprocessingml/2006/main" w:anchor="_Toc210512562" w:history="1">
        <w:r xmlns:w="http://schemas.openxmlformats.org/wordprocessingml/2006/main" w:rsidRPr="008D2190">
          <w:rPr>
            <w:rStyle w:val="ad"/>
            <w:rFonts w:ascii="Calibri" w:eastAsia="Google Sans" w:hAnsi="Calibri" w:cs="Calibri"/>
            <w:noProof/>
          </w:rPr>
          <w:t xml:space="preserve">VII. Conclusion and Strategic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_Toc210512562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2562" w:history="1">
        <w:r xmlns:w="http://schemas.openxmlformats.org/wordprocessingml/2006/main" w:rsidR="009C1C0B">
          <w:rPr>
            <w:noProof/>
            <w:webHidden/>
          </w:rPr>
          <w:t xml:space="preserve">10</w:t>
        </w:r>
      </w:hyperlink>
      <w:r xmlns:w="http://schemas.openxmlformats.org/wordprocessingml/2006/main">
        <w:rPr>
          <w:noProof/>
          <w:webHidden/>
        </w:rPr>
        <w:fldChar xmlns:w="http://schemas.openxmlformats.org/wordprocessingml/2006/main" w:fldCharType="end"/>
      </w:r>
    </w:p>
    <w:p w14:paraId="614753F4" w14:textId="6FF2A5DE" w:rsidR="00193753" w:rsidRDefault="00193753" w:rsidP="00193753">
      <w:pPr>
        <w:pStyle w:val="2"/>
        <w:spacing w:before="0" w:after="120" w:line="275" w:lineRule="auto"/>
        <w:jc w:val="both"/>
        <w:rPr>
          <w:rFonts w:ascii="Calibri" w:eastAsia="Google Sans" w:hAnsi="Calibri" w:cs="Calibri"/>
          <w:color w:val="1B1C1D"/>
          <w:lang w:val="ru-RU"/>
        </w:rPr>
      </w:pPr>
      <w:r>
        <w:rPr>
          <w:rFonts w:ascii="Calibri" w:eastAsia="Google Sans" w:hAnsi="Calibri" w:cs="Calibri"/>
          <w:color w:val="1B1C1D"/>
          <w:lang w:val="ru-RU"/>
        </w:rPr>
        <w:fldChar w:fldCharType="end"/>
      </w:r>
    </w:p>
    <w:p w14:paraId="583021BA" w14:textId="77777777" w:rsidR="00193753" w:rsidRDefault="00193753">
      <w:pPr>
        <w:rPr>
          <w:rFonts w:ascii="Calibri" w:eastAsia="Google Sans" w:hAnsi="Calibri" w:cs="Calibri"/>
          <w:b/>
          <w:color w:val="1B1C1D"/>
          <w:sz w:val="36"/>
          <w:szCs w:val="36"/>
          <w:lang w:val="ru-RU"/>
        </w:rPr>
      </w:pPr>
      <w:r>
        <w:rPr>
          <w:rFonts w:ascii="Calibri" w:eastAsia="Google Sans" w:hAnsi="Calibri" w:cs="Calibri"/>
          <w:color w:val="1B1C1D"/>
          <w:lang w:val="ru-RU"/>
        </w:rPr>
        <w:br w:type="page"/>
      </w:r>
    </w:p>
    <w:p w14:paraId="6CD05CB6" w14:textId="77777777" w:rsidR="00193753" w:rsidRDefault="00193753" w:rsidP="00193753">
      <w:pPr>
        <w:pStyle w:val="2"/>
        <w:spacing w:before="0" w:after="120" w:line="275" w:lineRule="auto"/>
        <w:jc w:val="both"/>
        <w:rPr>
          <w:rFonts w:ascii="Calibri" w:eastAsia="Google Sans" w:hAnsi="Calibri" w:cs="Calibri"/>
          <w:color w:val="1B1C1D"/>
          <w:lang w:val="ru-RU"/>
        </w:rPr>
      </w:pPr>
    </w:p>
    <w:p w14:paraId="3D78ED42" w14:textId="41793086"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3" w:name="_Toc210512541"/>
      <w:r xmlns:w="http://schemas.openxmlformats.org/wordprocessingml/2006/main" w:rsidRPr="00193753">
        <w:rPr>
          <w:rFonts w:ascii="Calibri" w:eastAsia="Google Sans" w:hAnsi="Calibri" w:cs="Calibri"/>
          <w:color w:val="1B1C1D"/>
        </w:rPr>
        <w:t xml:space="preserve">I. Strategic Imperatives and Policy Framework</w:t>
      </w:r>
      <w:bookmarkEnd xmlns:w="http://schemas.openxmlformats.org/wordprocessingml/2006/main" w:id="2"/>
      <w:bookmarkEnd xmlns:w="http://schemas.openxmlformats.org/wordprocessingml/2006/main" w:id="3"/>
    </w:p>
    <w:p w14:paraId="77807F7A" w14:textId="181A213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 w:name="_Toc210512162"/>
      <w:bookmarkStart xmlns:w="http://schemas.openxmlformats.org/wordprocessingml/2006/main" w:id="5" w:name="_Toc210512542"/>
      <w:r xmlns:w="http://schemas.openxmlformats.org/wordprocessingml/2006/main" w:rsidRPr="00193753">
        <w:rPr>
          <w:rFonts w:ascii="Calibri" w:eastAsia="Google Sans" w:hAnsi="Calibri" w:cs="Calibri"/>
          <w:color w:val="1B1C1D"/>
        </w:rPr>
        <w:t xml:space="preserve">A. Serbia's Energy Trilemma: The Case for Returning to the Atom</w:t>
      </w:r>
      <w:bookmarkEnd xmlns:w="http://schemas.openxmlformats.org/wordprocessingml/2006/main" w:id="4"/>
      <w:bookmarkEnd xmlns:w="http://schemas.openxmlformats.org/wordprocessingml/2006/main" w:id="5"/>
    </w:p>
    <w:p w14:paraId="1D5F5AC8" w14:textId="3EBD194D"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Republic of Serbia's decision to revive its civilian nuclear program after a three-and-a-half-decade moratorium is a direct response to a pressing energy trilemma involving security of supply, economic competitiveness, and carbon emission reduction goals. Unlike many European countries, Serbia views nuclear energy not simply as a means of decarbonization, but as a key tool for ensuring strategic energy independence and economic sustainability.</w:t>
      </w:r>
    </w:p>
    <w:p w14:paraId="6E2A5CA2"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The political leadership emphasizes that investment in electricity production is "a matter of the country's sovereignty and independence." </w:t>
      </w:r>
      <w:r xmlns:w="http://schemas.openxmlformats.org/wordprocessingml/2006/main" w:rsidRPr="00193753">
        <w:rPr>
          <w:rFonts w:ascii="Calibri" w:eastAsia="Google Sans Text" w:hAnsi="Calibri" w:cs="Calibri"/>
          <w:color w:val="575B5F"/>
          <w:sz w:val="24"/>
          <w:szCs w:val="24"/>
          <w:vertAlign w:val="superscript"/>
        </w:rPr>
        <w:t xml:space="preserve">1 </w:t>
      </w:r>
      <w:r xmlns:w="http://schemas.openxmlformats.org/wordprocessingml/2006/main" w:rsidRPr="00193753">
        <w:rPr>
          <w:rFonts w:ascii="Calibri" w:eastAsia="Google Sans Text" w:hAnsi="Calibri" w:cs="Calibri"/>
          <w:color w:val="1B1C1D"/>
        </w:rPr>
        <w:t xml:space="preserve">Prime Minister Miloš Vučević, signing the Memorandum of Understanding on the Development of Nuclear Energy, noted that this act "corrects the mistake made in the 1980s, when the state banned the production of nuclear energy." </w:t>
      </w:r>
      <w:r xmlns:w="http://schemas.openxmlformats.org/wordprocessingml/2006/main" w:rsidRPr="00193753">
        <w:rPr>
          <w:rFonts w:ascii="Calibri" w:eastAsia="Google Sans Text" w:hAnsi="Calibri" w:cs="Calibri"/>
          <w:color w:val="575B5F"/>
          <w:sz w:val="24"/>
          <w:szCs w:val="24"/>
          <w:vertAlign w:val="superscript"/>
        </w:rPr>
        <w:t xml:space="preserve">1 </w:t>
      </w:r>
      <w:r xmlns:w="http://schemas.openxmlformats.org/wordprocessingml/2006/main" w:rsidRPr="00193753">
        <w:rPr>
          <w:rFonts w:ascii="Calibri" w:eastAsia="Google Sans Text" w:hAnsi="Calibri" w:cs="Calibri"/>
          <w:color w:val="1B1C1D"/>
        </w:rPr>
        <w:t xml:space="preserve">The strategic importance of this step was further emphasized by President Aleksandar Vučić, who stated that without nuclear energy, Serbia "will not be able to survive the advent of artificial intelligence or electric vehicles." </w:t>
      </w:r>
      <w:r xmlns:w="http://schemas.openxmlformats.org/wordprocessingml/2006/main" w:rsidRPr="00193753">
        <w:rPr>
          <w:rFonts w:ascii="Calibri" w:eastAsia="Google Sans Text" w:hAnsi="Calibri" w:cs="Calibri"/>
          <w:color w:val="575B5F"/>
          <w:sz w:val="24"/>
          <w:szCs w:val="24"/>
          <w:vertAlign w:val="superscript"/>
        </w:rPr>
        <w:t xml:space="preserve">2</w:t>
      </w:r>
    </w:p>
    <w:p w14:paraId="0C8FC889"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This high-level positioning of the nuclear program demonstrates that it is an element of long-term national security and industrial policy. The country's current energy balance is recognized as insufficient to maintain a competitive economy. </w:t>
      </w:r>
      <w:r xmlns:w="http://schemas.openxmlformats.org/wordprocessingml/2006/main" w:rsidRPr="00193753">
        <w:rPr>
          <w:rFonts w:ascii="Calibri" w:eastAsia="Google Sans Text" w:hAnsi="Calibri" w:cs="Calibri"/>
          <w:color w:val="575B5F"/>
          <w:sz w:val="24"/>
          <w:szCs w:val="24"/>
          <w:vertAlign w:val="superscript"/>
        </w:rPr>
        <w:t xml:space="preserve">3 </w:t>
      </w:r>
      <w:r xmlns:w="http://schemas.openxmlformats.org/wordprocessingml/2006/main" w:rsidRPr="00193753">
        <w:rPr>
          <w:rFonts w:ascii="Calibri" w:eastAsia="Google Sans Text" w:hAnsi="Calibri" w:cs="Calibri"/>
          <w:color w:val="1B1C1D"/>
        </w:rPr>
        <w:t xml:space="preserve">Minister of Mining and Energy Dubravka Djedović Handanović clarified that while renewable energy sources have a role, they are "not stable enough, as they depend on weather conditions," and fossil fuels "also have a limited lifespan."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Nuclear energy is seen as the only viable alternative capable of providing stable energy in the long term, with reactors expected to last 80–90 years.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This strategic rationale will have a significant impact on the partner selection process, as reliability and geopolitical control are likely to take precedence over pure cost.</w:t>
      </w:r>
    </w:p>
    <w:p w14:paraId="6A9B65C6"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6" w:name="_Toc210512163"/>
      <w:bookmarkStart xmlns:w="http://schemas.openxmlformats.org/wordprocessingml/2006/main" w:id="7" w:name="_Toc210512543"/>
      <w:r xmlns:w="http://schemas.openxmlformats.org/wordprocessingml/2006/main" w:rsidRPr="00193753">
        <w:rPr>
          <w:rFonts w:ascii="Calibri" w:eastAsia="Google Sans" w:hAnsi="Calibri" w:cs="Calibri"/>
          <w:color w:val="1B1C1D"/>
        </w:rPr>
        <w:t xml:space="preserve">B. Legislative and Political Restructuring</w:t>
      </w:r>
      <w:bookmarkEnd xmlns:w="http://schemas.openxmlformats.org/wordprocessingml/2006/main" w:id="6"/>
      <w:bookmarkEnd xmlns:w="http://schemas.openxmlformats.org/wordprocessingml/2006/main" w:id="7"/>
    </w:p>
    <w:p w14:paraId="6CD4D85A" w14:textId="2382C3B9"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A fundamental step in 2024 that legally authorized the nuclear revival was the vote by the Serbian National Assembly on amendments to the Energy Law. This act officially lifted the 35-year ban on the construction of nuclear power plants.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The moratorium was introduced in 1989 in the former Socialist Federal Republic of Yugoslavia, three years after the Chernobyl disaster. </w:t>
      </w:r>
      <w:r xmlns:w="http://schemas.openxmlformats.org/wordprocessingml/2006/main" w:rsidRPr="00193753">
        <w:rPr>
          <w:rFonts w:ascii="Calibri" w:eastAsia="Google Sans Text" w:hAnsi="Calibri" w:cs="Calibri"/>
          <w:color w:val="575B5F"/>
          <w:sz w:val="24"/>
          <w:szCs w:val="24"/>
          <w:vertAlign w:val="superscript"/>
        </w:rPr>
        <w:t xml:space="preserve">5</w:t>
      </w:r>
    </w:p>
    <w:p w14:paraId="3C7CED7B"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Minister Djedović Handanović called the voting day the day when "history was written," underscoring the political significance of this legislative shift.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Importantly, the lifting of the nuclear ban was not an isolated act, but was included in a broader package of amendments to the Energy Act. This draft law, which was publicly consulted in August and September, aims to regulate the balancing market, introduce dynamic tariffs, and, crucially, transpose European regulations. </w:t>
      </w:r>
      <w:r xmlns:w="http://schemas.openxmlformats.org/wordprocessingml/2006/main" w:rsidRPr="00193753">
        <w:rPr>
          <w:rFonts w:ascii="Calibri" w:eastAsia="Google Sans Text" w:hAnsi="Calibri" w:cs="Calibri"/>
          <w:color w:val="575B5F"/>
          <w:sz w:val="24"/>
          <w:szCs w:val="24"/>
          <w:vertAlign w:val="superscript"/>
        </w:rPr>
        <w:t xml:space="preserve">6</w:t>
      </w:r>
    </w:p>
    <w:p w14:paraId="146C1888"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strategic alignment of the nuclear energy revival with the modernization of the energy market to EU standards (such as aggregation and licensing of electricity storage) demonstrates a deliberate commitment to European regulatory integration. </w:t>
      </w:r>
      <w:r xmlns:w="http://schemas.openxmlformats.org/wordprocessingml/2006/main" w:rsidRPr="00193753">
        <w:rPr>
          <w:rFonts w:ascii="Calibri" w:eastAsia="Google Sans Text" w:hAnsi="Calibri" w:cs="Calibri"/>
          <w:color w:val="575B5F"/>
          <w:sz w:val="24"/>
          <w:szCs w:val="24"/>
          <w:vertAlign w:val="superscript"/>
        </w:rPr>
        <w:t xml:space="preserve">6 </w:t>
      </w:r>
      <w:r xmlns:w="http://schemas.openxmlformats.org/wordprocessingml/2006/main" w:rsidRPr="00193753">
        <w:rPr>
          <w:rFonts w:ascii="Calibri" w:eastAsia="Google Sans Text" w:hAnsi="Calibri" w:cs="Calibri"/>
          <w:color w:val="1B1C1D"/>
        </w:rPr>
        <w:t xml:space="preserve">The regulatory framework being created for the nuclear program will likely comply with EU standards from the outset, which should smooth the path for future integration into the European market and attract Western investment, despite active interest from Russia and South Korea.</w:t>
      </w:r>
    </w:p>
    <w:p w14:paraId="6CBC5C68"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8" w:name="_Toc210512164"/>
      <w:bookmarkStart xmlns:w="http://schemas.openxmlformats.org/wordprocessingml/2006/main" w:id="9" w:name="_Toc210512544"/>
      <w:r xmlns:w="http://schemas.openxmlformats.org/wordprocessingml/2006/main" w:rsidRPr="00193753">
        <w:rPr>
          <w:rFonts w:ascii="Calibri" w:eastAsia="Google Sans" w:hAnsi="Calibri" w:cs="Calibri"/>
          <w:color w:val="1B1C1D"/>
        </w:rPr>
        <w:t xml:space="preserve">C. Policy Milestones (2023–2024)</w:t>
      </w:r>
      <w:bookmarkEnd xmlns:w="http://schemas.openxmlformats.org/wordprocessingml/2006/main" w:id="8"/>
      <w:bookmarkEnd xmlns:w="http://schemas.openxmlformats.org/wordprocessingml/2006/main" w:id="9"/>
    </w:p>
    <w:p w14:paraId="7BABB632" w14:textId="4A8BB570"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Over the past year, the Serbian government has completed a number of mandatory milestones, securing political commitment to the program and beginning technical preparations.</w:t>
      </w:r>
    </w:p>
    <w:p w14:paraId="0579836B"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Table of Key Events of the Serbian Nuclear Program (2023–2024)</w:t>
      </w:r>
    </w:p>
    <w:tbl>
      <w:tblPr>
        <w:tblStyle w:val="ae"/>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3110"/>
        <w:gridCol w:w="3111"/>
        <w:gridCol w:w="3109"/>
      </w:tblGrid>
      <w:tr w:rsidR="009C1C0B" w:rsidRPr="00193753" w14:paraId="7CE103D3" w14:textId="77777777" w:rsidTr="009C1C0B">
        <w:trPr>
          <w:tblHeader/>
        </w:trPr>
        <w:tc>
          <w:tcPr>
            <w:tcW w:w="1667" w:type="pct"/>
            <w:tcBorders>
              <w:top w:val="single" w:sz="12" w:space="0" w:color="auto"/>
              <w:bottom w:val="single" w:sz="12" w:space="0" w:color="auto"/>
            </w:tcBorders>
          </w:tcPr>
          <w:p w14:paraId="794BFB16"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Date/Period</w:t>
            </w:r>
          </w:p>
        </w:tc>
        <w:tc>
          <w:tcPr>
            <w:tcW w:w="1667" w:type="pct"/>
            <w:tcBorders>
              <w:top w:val="single" w:sz="12" w:space="0" w:color="auto"/>
              <w:bottom w:val="single" w:sz="12" w:space="0" w:color="auto"/>
            </w:tcBorders>
          </w:tcPr>
          <w:p w14:paraId="72EC65E9"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Event Description</w:t>
            </w:r>
          </w:p>
        </w:tc>
        <w:tc>
          <w:tcPr>
            <w:tcW w:w="1666" w:type="pct"/>
            <w:tcBorders>
              <w:top w:val="single" w:sz="12" w:space="0" w:color="auto"/>
              <w:bottom w:val="single" w:sz="12" w:space="0" w:color="auto"/>
            </w:tcBorders>
          </w:tcPr>
          <w:p w14:paraId="720EA3A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Significance</w:t>
            </w:r>
          </w:p>
        </w:tc>
      </w:tr>
      <w:tr w:rsidR="009C1C0B" w:rsidRPr="00193753" w14:paraId="26943BC6" w14:textId="77777777" w:rsidTr="009C1C0B">
        <w:tc>
          <w:tcPr>
            <w:tcW w:w="1667" w:type="pct"/>
            <w:tcBorders>
              <w:top w:val="single" w:sz="12" w:space="0" w:color="auto"/>
            </w:tcBorders>
          </w:tcPr>
          <w:p w14:paraId="5F5CADB0"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March 2024 (approx.)</w:t>
            </w:r>
          </w:p>
        </w:tc>
        <w:tc>
          <w:tcPr>
            <w:tcW w:w="1667" w:type="pct"/>
            <w:tcBorders>
              <w:top w:val="single" w:sz="12" w:space="0" w:color="auto"/>
            </w:tcBorders>
          </w:tcPr>
          <w:p w14:paraId="0180125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Participation in the Atomic Energy Summit (Brussels).</w:t>
            </w:r>
          </w:p>
        </w:tc>
        <w:tc>
          <w:tcPr>
            <w:tcW w:w="1666" w:type="pct"/>
            <w:tcBorders>
              <w:top w:val="single" w:sz="12" w:space="0" w:color="auto"/>
            </w:tcBorders>
          </w:tcPr>
          <w:p w14:paraId="294BEEBE"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High-level political commitment; appeal for financial and technical support for the MMR.</w:t>
            </w:r>
          </w:p>
        </w:tc>
      </w:tr>
      <w:tr w:rsidR="009C1C0B" w:rsidRPr="00193753" w14:paraId="6A11A29C" w14:textId="77777777" w:rsidTr="009C1C0B">
        <w:tc>
          <w:tcPr>
            <w:tcW w:w="1667" w:type="pct"/>
          </w:tcPr>
          <w:p w14:paraId="1FC5E42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Beginning of 2024</w:t>
            </w:r>
          </w:p>
        </w:tc>
        <w:tc>
          <w:tcPr>
            <w:tcW w:w="1667" w:type="pct"/>
          </w:tcPr>
          <w:p w14:paraId="05CDD7F4"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Completion of the Preliminary Technical Study (led by EDF).</w:t>
            </w:r>
          </w:p>
        </w:tc>
        <w:tc>
          <w:tcPr>
            <w:tcW w:w="1666" w:type="pct"/>
          </w:tcPr>
          <w:p w14:paraId="44E258D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Formal start of technical analysis; identifying recommendations for early action.</w:t>
            </w:r>
          </w:p>
        </w:tc>
      </w:tr>
      <w:tr w:rsidR="009C1C0B" w:rsidRPr="00193753" w14:paraId="17B77F54" w14:textId="77777777" w:rsidTr="009C1C0B">
        <w:tc>
          <w:tcPr>
            <w:tcW w:w="1667" w:type="pct"/>
          </w:tcPr>
          <w:p w14:paraId="41983627"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July 2024 (approx.)</w:t>
            </w:r>
          </w:p>
        </w:tc>
        <w:tc>
          <w:tcPr>
            <w:tcW w:w="1667" w:type="pct"/>
          </w:tcPr>
          <w:p w14:paraId="07625D3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Signing of a Memorandum of Understanding (MoU) between six ministries and 20 academic/research institutions.</w:t>
            </w:r>
          </w:p>
        </w:tc>
        <w:tc>
          <w:tcPr>
            <w:tcW w:w="1666" w:type="pct"/>
          </w:tcPr>
          <w:p w14:paraId="639E17A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Formalization of interagency cooperation and program commitments.</w:t>
            </w:r>
          </w:p>
        </w:tc>
      </w:tr>
      <w:tr w:rsidR="009C1C0B" w:rsidRPr="00193753" w14:paraId="54F0C219" w14:textId="77777777" w:rsidTr="009C1C0B">
        <w:tc>
          <w:tcPr>
            <w:tcW w:w="1667" w:type="pct"/>
          </w:tcPr>
          <w:p w14:paraId="759C7F4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August/September 2024</w:t>
            </w:r>
          </w:p>
        </w:tc>
        <w:tc>
          <w:tcPr>
            <w:tcW w:w="1667" w:type="pct"/>
          </w:tcPr>
          <w:p w14:paraId="0FCB7E6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Publication of draft amendments to the Energy Law (Public consultations).</w:t>
            </w:r>
          </w:p>
        </w:tc>
        <w:tc>
          <w:tcPr>
            <w:tcW w:w="1666" w:type="pct"/>
          </w:tcPr>
          <w:p w14:paraId="0CBC93A1"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Formal reintroduction of nuclear energy; incorporation of EU regulations.</w:t>
            </w:r>
          </w:p>
        </w:tc>
      </w:tr>
      <w:tr w:rsidR="009C1C0B" w:rsidRPr="00193753" w14:paraId="251F40C7" w14:textId="77777777" w:rsidTr="009C1C0B">
        <w:tc>
          <w:tcPr>
            <w:tcW w:w="1667" w:type="pct"/>
          </w:tcPr>
          <w:p w14:paraId="3353295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End of 2024 (approx.)</w:t>
            </w:r>
          </w:p>
        </w:tc>
        <w:tc>
          <w:tcPr>
            <w:tcW w:w="1667" w:type="pct"/>
          </w:tcPr>
          <w:p w14:paraId="186532BE"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National Assembly votes on amendments to the Energy Law.</w:t>
            </w:r>
          </w:p>
        </w:tc>
        <w:tc>
          <w:tcPr>
            <w:tcW w:w="1666" w:type="pct"/>
          </w:tcPr>
          <w:p w14:paraId="7D58517A"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Official end of the 35-year ban (lifting of the moratorium).</w:t>
            </w:r>
          </w:p>
        </w:tc>
      </w:tr>
    </w:tbl>
    <w:p w14:paraId="3B04CE63" w14:textId="77777777" w:rsidR="00FE5A0A" w:rsidRPr="00193753" w:rsidRDefault="00FE5A0A" w:rsidP="0019375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2C2A173E" w14:textId="77777777"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0" w:name="_Toc210512165"/>
      <w:bookmarkStart xmlns:w="http://schemas.openxmlformats.org/wordprocessingml/2006/main" w:id="11" w:name="_Toc210512545"/>
      <w:r xmlns:w="http://schemas.openxmlformats.org/wordprocessingml/2006/main" w:rsidRPr="00193753">
        <w:rPr>
          <w:rFonts w:ascii="Calibri" w:eastAsia="Google Sans" w:hAnsi="Calibri" w:cs="Calibri"/>
          <w:color w:val="1B1C1D"/>
        </w:rPr>
        <w:t xml:space="preserve">II. Creation of Software Infrastructure and Regulatory Framework</w:t>
      </w:r>
      <w:bookmarkEnd xmlns:w="http://schemas.openxmlformats.org/wordprocessingml/2006/main" w:id="10"/>
      <w:bookmarkEnd xmlns:w="http://schemas.openxmlformats.org/wordprocessingml/2006/main" w:id="11"/>
    </w:p>
    <w:p w14:paraId="1178E3E2" w14:textId="7CF7093B"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2" w:name="_Toc210512166"/>
      <w:bookmarkStart xmlns:w="http://schemas.openxmlformats.org/wordprocessingml/2006/main" w:id="13" w:name="_Toc210512546"/>
      <w:r xmlns:w="http://schemas.openxmlformats.org/wordprocessingml/2006/main" w:rsidRPr="00193753">
        <w:rPr>
          <w:rFonts w:ascii="Calibri" w:eastAsia="Google Sans" w:hAnsi="Calibri" w:cs="Calibri"/>
          <w:color w:val="1B1C1D"/>
        </w:rPr>
        <w:t xml:space="preserve">A. Commitment to the IAEA Phased Approach</w:t>
      </w:r>
      <w:bookmarkEnd xmlns:w="http://schemas.openxmlformats.org/wordprocessingml/2006/main" w:id="12"/>
      <w:bookmarkEnd xmlns:w="http://schemas.openxmlformats.org/wordprocessingml/2006/main" w:id="13"/>
    </w:p>
    <w:p w14:paraId="55A5BA3F" w14:textId="2EA52B3F"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Serbia is strategically structuring its nuclear energy revival program in strict accordance with the phased approach recommended by the International Atomic Energy Agency (IAEA). This approach ensures the methodological rigor and transparency necessary to attract international partners and ensure safety.</w:t>
      </w:r>
    </w:p>
    <w:p w14:paraId="51E6DFB9"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Minister Djedović Handanović confirmed that the program follows IAEA recommendations, estimating that the first two preparatory phases will require five to seven years to complete. </w:t>
      </w:r>
      <w:r xmlns:w="http://schemas.openxmlformats.org/wordprocessingml/2006/main" w:rsidRPr="00193753">
        <w:rPr>
          <w:rFonts w:ascii="Calibri" w:eastAsia="Google Sans Text" w:hAnsi="Calibri" w:cs="Calibri"/>
          <w:color w:val="575B5F"/>
          <w:sz w:val="24"/>
          <w:szCs w:val="24"/>
          <w:vertAlign w:val="superscript"/>
        </w:rPr>
        <w:t xml:space="preserve">The first phase includes an assessment </w:t>
      </w:r>
      <w:r xmlns:w="http://schemas.openxmlformats.org/wordprocessingml/2006/main" w:rsidRPr="00193753">
        <w:rPr>
          <w:rFonts w:ascii="Calibri" w:eastAsia="Google Sans Text" w:hAnsi="Calibri" w:cs="Calibri"/>
          <w:color w:val="575B5F"/>
          <w:sz w:val="24"/>
          <w:szCs w:val="24"/>
          <w:vertAlign w:val="superscript"/>
        </w:rPr>
        <w:t xml:space="preserve">of </w:t>
      </w:r>
      <w:r xmlns:w="http://schemas.openxmlformats.org/wordprocessingml/2006/main" w:rsidRPr="00193753">
        <w:rPr>
          <w:rFonts w:ascii="Calibri" w:eastAsia="Google Sans Text" w:hAnsi="Calibri" w:cs="Calibri"/>
          <w:color w:val="1B1C1D"/>
        </w:rPr>
        <w:t xml:space="preserve">the project's economic feasibility and the creation of a basic legal and regulatory framework, as well as the formation of a special body responsible for implementation. The </w:t>
      </w:r>
      <w:r xmlns:w="http://schemas.openxmlformats.org/wordprocessingml/2006/main" w:rsidRPr="00193753">
        <w:rPr>
          <w:rFonts w:ascii="Calibri" w:eastAsia="Google Sans Text" w:hAnsi="Calibri" w:cs="Calibri"/>
          <w:color w:val="575B5F"/>
          <w:sz w:val="24"/>
          <w:szCs w:val="24"/>
          <w:vertAlign w:val="superscript"/>
        </w:rPr>
        <w:t xml:space="preserve">second </w:t>
      </w:r>
      <w:r xmlns:w="http://schemas.openxmlformats.org/wordprocessingml/2006/main" w:rsidRPr="00193753">
        <w:rPr>
          <w:rFonts w:ascii="Calibri" w:eastAsia="Google Sans Text" w:hAnsi="Calibri" w:cs="Calibri"/>
          <w:color w:val="1B1C1D"/>
        </w:rPr>
        <w:t xml:space="preserve">phase involves preparatory activities, such as feasibility studies and further analysis.</w:t>
      </w:r>
    </w:p>
    <w:p w14:paraId="3CA41E71"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establishment of such a long period (5-7 years) for purely preparatory work is a clear recognition of the need to achieve organizational maturity. Since Serbia has no experience operating nuclear power since the breakup of Yugoslavia </w:t>
      </w:r>
      <w:r xmlns:w="http://schemas.openxmlformats.org/wordprocessingml/2006/main" w:rsidRPr="00193753">
        <w:rPr>
          <w:rFonts w:ascii="Calibri" w:eastAsia="Google Sans Text" w:hAnsi="Calibri" w:cs="Calibri"/>
          <w:color w:val="575B5F"/>
          <w:sz w:val="24"/>
          <w:szCs w:val="24"/>
          <w:vertAlign w:val="superscript"/>
        </w:rPr>
        <w:t xml:space="preserve">, </w:t>
      </w:r>
      <w:r xmlns:w="http://schemas.openxmlformats.org/wordprocessingml/2006/main" w:rsidRPr="00193753">
        <w:rPr>
          <w:rFonts w:ascii="Calibri" w:eastAsia="Google Sans Text" w:hAnsi="Calibri" w:cs="Calibri"/>
          <w:color w:val="1B1C1D"/>
        </w:rPr>
        <w:t xml:space="preserve">this preparatory period is not simply a bureaucratic delay, but a critical period for building institutional capacity, training personnel, and demonstrating regulatory competence. Successful completion of Phases I and II, particularly the establishment of an independent and effective regulatory authority, is an absolute prerequisite for moving on to Phase III (construction) and securing the confidence of the international community and potential financiers.</w:t>
      </w:r>
    </w:p>
    <w:p w14:paraId="6047DA8D"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4" w:name="_Toc210512167"/>
      <w:bookmarkStart xmlns:w="http://schemas.openxmlformats.org/wordprocessingml/2006/main" w:id="15" w:name="_Toc210512547"/>
      <w:r xmlns:w="http://schemas.openxmlformats.org/wordprocessingml/2006/main" w:rsidRPr="00193753">
        <w:rPr>
          <w:rFonts w:ascii="Calibri" w:eastAsia="Google Sans" w:hAnsi="Calibri" w:cs="Calibri"/>
          <w:color w:val="1B1C1D"/>
        </w:rPr>
        <w:t xml:space="preserve">B. Preliminary Technical Study (EDF/Egis)</w:t>
      </w:r>
      <w:bookmarkEnd xmlns:w="http://schemas.openxmlformats.org/wordprocessingml/2006/main" w:id="14"/>
      <w:bookmarkEnd xmlns:w="http://schemas.openxmlformats.org/wordprocessingml/2006/main" w:id="15"/>
    </w:p>
    <w:p w14:paraId="4A955988" w14:textId="5B156EC8"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A key step, marking the transition from political intentions to technical </w:t>
      </w: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planning, was the completion of the Preliminary Technical Study on the Peaceful Uses of Nuclear Energy. This study was led by the French state-owned concern Électricité de France (EDF) and the French engineering consulting company Egis.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Egis, with a permanent presence in Belgrade </w:t>
      </w:r>
      <w:r xmlns:w="http://schemas.openxmlformats.org/wordprocessingml/2006/main" w:rsidRPr="00193753">
        <w:rPr>
          <w:rFonts w:ascii="Calibri" w:eastAsia="Google Sans Text" w:hAnsi="Calibri" w:cs="Calibri"/>
          <w:color w:val="575B5F"/>
          <w:sz w:val="24"/>
          <w:szCs w:val="24"/>
          <w:vertAlign w:val="superscript"/>
        </w:rPr>
        <w:t xml:space="preserve">8 </w:t>
      </w:r>
      <w:r xmlns:w="http://schemas.openxmlformats.org/wordprocessingml/2006/main" w:rsidRPr="00193753">
        <w:rPr>
          <w:rFonts w:ascii="Calibri" w:eastAsia="Google Sans Text" w:hAnsi="Calibri" w:cs="Calibri"/>
          <w:color w:val="1B1C1D"/>
        </w:rPr>
        <w:t xml:space="preserve">, facilitated the project's localization.</w:t>
      </w:r>
    </w:p>
    <w:p w14:paraId="5E989C75"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The study incorporated the findings of three joint workshops held in Belgrade at the end of last year and the beginning of this year, involving Serbian and French experts. </w:t>
      </w:r>
      <w:r xmlns:w="http://schemas.openxmlformats.org/wordprocessingml/2006/main" w:rsidRPr="00193753">
        <w:rPr>
          <w:rFonts w:ascii="Calibri" w:eastAsia="Google Sans Text" w:hAnsi="Calibri" w:cs="Calibri"/>
          <w:color w:val="575B5F"/>
          <w:sz w:val="24"/>
          <w:szCs w:val="24"/>
          <w:vertAlign w:val="superscript"/>
        </w:rPr>
        <w:t xml:space="preserve">7 </w:t>
      </w:r>
      <w:r xmlns:w="http://schemas.openxmlformats.org/wordprocessingml/2006/main" w:rsidRPr="00193753">
        <w:rPr>
          <w:rFonts w:ascii="Calibri" w:eastAsia="Google Sans Text" w:hAnsi="Calibri" w:cs="Calibri"/>
          <w:color w:val="1B1C1D"/>
        </w:rPr>
        <w:t xml:space="preserve">The study provided the government with "guidance focusing on necessary early actions and key infrastructure issues." </w:t>
      </w:r>
      <w:r xmlns:w="http://schemas.openxmlformats.org/wordprocessingml/2006/main" w:rsidRPr="00193753">
        <w:rPr>
          <w:rFonts w:ascii="Calibri" w:eastAsia="Google Sans Text" w:hAnsi="Calibri" w:cs="Calibri"/>
          <w:color w:val="575B5F"/>
          <w:sz w:val="24"/>
          <w:szCs w:val="24"/>
          <w:vertAlign w:val="superscript"/>
        </w:rPr>
        <w:t xml:space="preserve">7 </w:t>
      </w:r>
      <w:r xmlns:w="http://schemas.openxmlformats.org/wordprocessingml/2006/main" w:rsidRPr="00193753">
        <w:rPr>
          <w:rFonts w:ascii="Calibri" w:eastAsia="Google Sans Text" w:hAnsi="Calibri" w:cs="Calibri"/>
          <w:color w:val="1B1C1D"/>
        </w:rPr>
        <w:t xml:space="preserve">It included a preliminary market analysis of available technologies, both conventional and small modular reactors (SMRs), as well as the potential for integration into the Serbian power grid. </w:t>
      </w:r>
      <w:r xmlns:w="http://schemas.openxmlformats.org/wordprocessingml/2006/main" w:rsidRPr="00193753">
        <w:rPr>
          <w:rFonts w:ascii="Calibri" w:eastAsia="Google Sans Text" w:hAnsi="Calibri" w:cs="Calibri"/>
          <w:color w:val="575B5F"/>
          <w:sz w:val="24"/>
          <w:szCs w:val="24"/>
          <w:vertAlign w:val="superscript"/>
        </w:rPr>
        <w:t xml:space="preserve">7</w:t>
      </w:r>
    </w:p>
    <w:p w14:paraId="4F416B3D"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Handing over the fundamental technical analysis to EDF, a major European operator, was a strategic decision. It allowed Serbia to leverage France's extensive experience in nuclear energy (approximately 70% of which is generated by nuclear power plants)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and, from the outset, align its program with European technical and regulatory standards. EDF's study now serves as the technical blueprint to be harmonized with proposals from future suppliers, giving France significant "soft power" influence in subsequent negotiations to select the technology and supplier.</w:t>
      </w:r>
    </w:p>
    <w:p w14:paraId="3923DE68" w14:textId="368716FE"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6" w:name="_Toc210512168"/>
      <w:bookmarkStart xmlns:w="http://schemas.openxmlformats.org/wordprocessingml/2006/main" w:id="17" w:name="_Toc210512548"/>
      <w:r xmlns:w="http://schemas.openxmlformats.org/wordprocessingml/2006/main" w:rsidRPr="00193753">
        <w:rPr>
          <w:rFonts w:ascii="Calibri" w:eastAsia="Google Sans" w:hAnsi="Calibri" w:cs="Calibri"/>
          <w:color w:val="1B1C1D"/>
        </w:rPr>
        <w:t xml:space="preserve">C. Programme Development Schedule: IAEA Phases I and II</w:t>
      </w:r>
      <w:bookmarkEnd xmlns:w="http://schemas.openxmlformats.org/wordprocessingml/2006/main" w:id="16"/>
      <w:bookmarkEnd xmlns:w="http://schemas.openxmlformats.org/wordprocessingml/2006/main" w:id="17"/>
    </w:p>
    <w:p w14:paraId="1D765D15" w14:textId="55D72143"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This chart shows the realistic timeframes the government uses to communicate to the public and investors.</w:t>
      </w:r>
    </w:p>
    <w:p w14:paraId="60DDA793"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Programme Implementation Schedule (based on the IAEA approach)</w:t>
      </w:r>
    </w:p>
    <w:tbl>
      <w:tblPr>
        <w:tblStyle w:val="ae"/>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1850"/>
        <w:gridCol w:w="3322"/>
        <w:gridCol w:w="1852"/>
        <w:gridCol w:w="2306"/>
      </w:tblGrid>
      <w:tr w:rsidR="009C1C0B" w:rsidRPr="00193753" w14:paraId="7C696E48" w14:textId="77777777" w:rsidTr="009C1C0B">
        <w:trPr>
          <w:tblHeader/>
        </w:trPr>
        <w:tc>
          <w:tcPr>
            <w:tcW w:w="1250" w:type="pct"/>
            <w:tcBorders>
              <w:top w:val="single" w:sz="12" w:space="0" w:color="auto"/>
              <w:bottom w:val="single" w:sz="12" w:space="0" w:color="auto"/>
            </w:tcBorders>
          </w:tcPr>
          <w:p w14:paraId="6FBFF517"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Phase</w:t>
            </w:r>
          </w:p>
        </w:tc>
        <w:tc>
          <w:tcPr>
            <w:tcW w:w="1250" w:type="pct"/>
            <w:tcBorders>
              <w:top w:val="single" w:sz="12" w:space="0" w:color="auto"/>
              <w:bottom w:val="single" w:sz="12" w:space="0" w:color="auto"/>
            </w:tcBorders>
          </w:tcPr>
          <w:p w14:paraId="322A5CEE"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Goal/Volume</w:t>
            </w:r>
          </w:p>
        </w:tc>
        <w:tc>
          <w:tcPr>
            <w:tcW w:w="1250" w:type="pct"/>
            <w:tcBorders>
              <w:top w:val="single" w:sz="12" w:space="0" w:color="auto"/>
              <w:bottom w:val="single" w:sz="12" w:space="0" w:color="auto"/>
            </w:tcBorders>
          </w:tcPr>
          <w:p w14:paraId="1E3BEDC1"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Estimated Duration</w:t>
            </w:r>
          </w:p>
        </w:tc>
        <w:tc>
          <w:tcPr>
            <w:tcW w:w="1250" w:type="pct"/>
            <w:tcBorders>
              <w:top w:val="single" w:sz="12" w:space="0" w:color="auto"/>
              <w:bottom w:val="single" w:sz="12" w:space="0" w:color="auto"/>
            </w:tcBorders>
          </w:tcPr>
          <w:p w14:paraId="7C1CD00A"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193753">
              <w:rPr>
                <w:rFonts w:ascii="Calibri" w:eastAsia="Google Sans Text" w:hAnsi="Calibri" w:cs="Calibri"/>
                <w:b/>
                <w:color w:val="1B1C1D"/>
              </w:rPr>
              <w:t xml:space="preserve">Status in 2024</w:t>
            </w:r>
          </w:p>
        </w:tc>
      </w:tr>
      <w:tr w:rsidR="009C1C0B" w:rsidRPr="00193753" w14:paraId="445664BE" w14:textId="77777777" w:rsidTr="009C1C0B">
        <w:tc>
          <w:tcPr>
            <w:tcW w:w="1250" w:type="pct"/>
            <w:tcBorders>
              <w:top w:val="single" w:sz="12" w:space="0" w:color="auto"/>
            </w:tcBorders>
          </w:tcPr>
          <w:p w14:paraId="73B8BDF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Phase I</w:t>
            </w:r>
          </w:p>
        </w:tc>
        <w:tc>
          <w:tcPr>
            <w:tcW w:w="1250" w:type="pct"/>
            <w:tcBorders>
              <w:top w:val="single" w:sz="12" w:space="0" w:color="auto"/>
            </w:tcBorders>
          </w:tcPr>
          <w:p w14:paraId="115C5F4F"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Conceptualization/Justification (Creation of a legal/regulatory framework)</w:t>
            </w:r>
          </w:p>
        </w:tc>
        <w:tc>
          <w:tcPr>
            <w:tcW w:w="1250" w:type="pct"/>
            <w:tcBorders>
              <w:top w:val="single" w:sz="12" w:space="0" w:color="auto"/>
            </w:tcBorders>
          </w:tcPr>
          <w:p w14:paraId="1FC1248E"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5–7 years (Combined I and II)</w:t>
            </w:r>
          </w:p>
        </w:tc>
        <w:tc>
          <w:tcPr>
            <w:tcW w:w="1250" w:type="pct"/>
            <w:tcBorders>
              <w:top w:val="single" w:sz="12" w:space="0" w:color="auto"/>
            </w:tcBorders>
          </w:tcPr>
          <w:p w14:paraId="4FA420AB"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In progress: Preliminary study completed; legal framework is being created.</w:t>
            </w:r>
          </w:p>
        </w:tc>
      </w:tr>
      <w:tr w:rsidR="009C1C0B" w:rsidRPr="00193753" w14:paraId="7AC4AFF9" w14:textId="77777777" w:rsidTr="009C1C0B">
        <w:tc>
          <w:tcPr>
            <w:tcW w:w="1250" w:type="pct"/>
          </w:tcPr>
          <w:p w14:paraId="4163A690"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Phase II</w:t>
            </w:r>
          </w:p>
        </w:tc>
        <w:tc>
          <w:tcPr>
            <w:tcW w:w="1250" w:type="pct"/>
          </w:tcPr>
          <w:p w14:paraId="26F9BE7A"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Preparatory Activities (Site selection, technical specifications, establishment of a specialized body)</w:t>
            </w:r>
          </w:p>
        </w:tc>
        <w:tc>
          <w:tcPr>
            <w:tcW w:w="1250" w:type="pct"/>
          </w:tcPr>
          <w:p w14:paraId="560D11D4"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5–7 years (Combined I and II)</w:t>
            </w:r>
          </w:p>
        </w:tc>
        <w:tc>
          <w:tcPr>
            <w:tcW w:w="1250" w:type="pct"/>
          </w:tcPr>
          <w:p w14:paraId="4E71E51B"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In progress: The formation of a specialized </w:t>
            </w: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coordinating body is expected.</w:t>
            </w:r>
          </w:p>
        </w:tc>
      </w:tr>
      <w:tr w:rsidR="009C1C0B" w:rsidRPr="00193753" w14:paraId="30EC894E" w14:textId="77777777" w:rsidTr="009C1C0B">
        <w:tc>
          <w:tcPr>
            <w:tcW w:w="1250" w:type="pct"/>
          </w:tcPr>
          <w:p w14:paraId="669FE336"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Phase III</w:t>
            </w:r>
          </w:p>
        </w:tc>
        <w:tc>
          <w:tcPr>
            <w:tcW w:w="1250" w:type="pct"/>
          </w:tcPr>
          <w:p w14:paraId="1EDC73D9"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Construction and Operation Decision</w:t>
            </w:r>
          </w:p>
        </w:tc>
        <w:tc>
          <w:tcPr>
            <w:tcW w:w="1250" w:type="pct"/>
          </w:tcPr>
          <w:p w14:paraId="0A550E86"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15–20 years (from the beginning of the program)</w:t>
            </w:r>
          </w:p>
        </w:tc>
        <w:tc>
          <w:tcPr>
            <w:tcW w:w="1250" w:type="pct"/>
          </w:tcPr>
          <w:p w14:paraId="7C1AD11D"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Long-term outlook: Network integration is not expected before this date.</w:t>
            </w:r>
          </w:p>
        </w:tc>
      </w:tr>
    </w:tbl>
    <w:p w14:paraId="22DA290C" w14:textId="77777777" w:rsidR="00193753" w:rsidRDefault="00193753" w:rsidP="00193753">
      <w:pPr>
        <w:pBdr>
          <w:top w:val="nil"/>
          <w:left w:val="nil"/>
          <w:bottom w:val="nil"/>
          <w:right w:val="nil"/>
          <w:between w:val="nil"/>
        </w:pBdr>
        <w:spacing w:after="240" w:line="275" w:lineRule="auto"/>
        <w:jc w:val="both"/>
        <w:rPr>
          <w:rFonts w:ascii="Calibri" w:eastAsia="Google Sans Text" w:hAnsi="Calibri" w:cs="Calibri"/>
          <w:color w:val="1B1C1D"/>
        </w:rPr>
      </w:pPr>
    </w:p>
    <w:p w14:paraId="2764020A" w14:textId="26656DD4"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Minister Djedović Handanović explicitly stated that the integration of nuclear power into Serbia's transmission system is not expected in the short term, but rather "not earlier than in 15-20 years."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This long-term forecast reflects the complex technical work required to strengthen the grid, adapt the regulatory framework, and secure the entire fuel cycle chain.</w:t>
      </w:r>
    </w:p>
    <w:p w14:paraId="4D90C44E" w14:textId="77777777"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18" w:name="_Toc210512169"/>
      <w:bookmarkStart xmlns:w="http://schemas.openxmlformats.org/wordprocessingml/2006/main" w:id="19" w:name="_Toc210512549"/>
      <w:r xmlns:w="http://schemas.openxmlformats.org/wordprocessingml/2006/main" w:rsidRPr="00193753">
        <w:rPr>
          <w:rFonts w:ascii="Calibri" w:eastAsia="Google Sans" w:hAnsi="Calibri" w:cs="Calibri"/>
          <w:color w:val="1B1C1D"/>
        </w:rPr>
        <w:t xml:space="preserve">III. Technological Path: SMR as a Priority Direction</w:t>
      </w:r>
      <w:bookmarkEnd xmlns:w="http://schemas.openxmlformats.org/wordprocessingml/2006/main" w:id="18"/>
      <w:bookmarkEnd xmlns:w="http://schemas.openxmlformats.org/wordprocessingml/2006/main" w:id="19"/>
    </w:p>
    <w:p w14:paraId="61789279" w14:textId="4369D15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0" w:name="_Toc210512170"/>
      <w:bookmarkStart xmlns:w="http://schemas.openxmlformats.org/wordprocessingml/2006/main" w:id="21" w:name="_Toc210512550"/>
      <w:r xmlns:w="http://schemas.openxmlformats.org/wordprocessingml/2006/main" w:rsidRPr="00193753">
        <w:rPr>
          <w:rFonts w:ascii="Calibri" w:eastAsia="Google Sans" w:hAnsi="Calibri" w:cs="Calibri"/>
          <w:color w:val="1B1C1D"/>
        </w:rPr>
        <w:t xml:space="preserve">A. Target Capacity of 1200 MW and SMR Priority</w:t>
      </w:r>
      <w:bookmarkEnd xmlns:w="http://schemas.openxmlformats.org/wordprocessingml/2006/main" w:id="20"/>
      <w:bookmarkEnd xmlns:w="http://schemas.openxmlformats.org/wordprocessingml/2006/main" w:id="21"/>
    </w:p>
    <w:p w14:paraId="67C82514" w14:textId="2746C822"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Serbia has made a clear technical choice, focusing its future program on small modular reactors (SMRs). President Vučić has publicly stated that the country aims to achieve 1,200 MW of capacity, equivalent to approximately four SMRs </w:t>
      </w:r>
      <w:r xmlns:w="http://schemas.openxmlformats.org/wordprocessingml/2006/main" w:rsidRPr="00193753">
        <w:rPr>
          <w:rFonts w:ascii="Calibri" w:eastAsia="Google Sans Text" w:hAnsi="Calibri" w:cs="Calibri"/>
          <w:color w:val="575B5F"/>
          <w:sz w:val="24"/>
          <w:szCs w:val="24"/>
          <w:vertAlign w:val="superscript"/>
        </w:rPr>
        <w:t xml:space="preserve">.</w:t>
      </w:r>
    </w:p>
    <w:p w14:paraId="04436216"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SMRs are seen as a preferred option because they offer the flexibility needed to be integrated into a smaller grid and potentially simplify siting and water supply issues compared to traditional large nuclear power plants.</w:t>
      </w:r>
    </w:p>
    <w:p w14:paraId="08962F9D"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However, this choice carries strategic risks. Serbian media reports note that SMRs are a technology that is "not yet technically and technologically proven" and "still in the development phase." </w:t>
      </w:r>
      <w:r xmlns:w="http://schemas.openxmlformats.org/wordprocessingml/2006/main" w:rsidRPr="00193753">
        <w:rPr>
          <w:rFonts w:ascii="Calibri" w:eastAsia="Google Sans Text" w:hAnsi="Calibri" w:cs="Calibri"/>
          <w:color w:val="575B5F"/>
          <w:sz w:val="24"/>
          <w:szCs w:val="24"/>
          <w:vertAlign w:val="superscript"/>
        </w:rPr>
        <w:t xml:space="preserve">3 </w:t>
      </w:r>
      <w:r xmlns:w="http://schemas.openxmlformats.org/wordprocessingml/2006/main" w:rsidRPr="00193753">
        <w:rPr>
          <w:rFonts w:ascii="Calibri" w:eastAsia="Google Sans Text" w:hAnsi="Calibri" w:cs="Calibri"/>
          <w:color w:val="1B1C1D"/>
        </w:rPr>
        <w:t xml:space="preserve">Therefore, Serbia is betting on rapid global commercialization of SMRs. The 15-20 year timeframe for grid integration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is a critical element of this strategy, as it allows Belgrade to anticipate that SMR technology will reach commercial maturity (approximately 2030-2035), at which point the country will be ready to make a final decision on a supplier and begin construction.</w:t>
      </w:r>
    </w:p>
    <w:p w14:paraId="1FE63C4E"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2" w:name="_Toc210512171"/>
      <w:bookmarkStart xmlns:w="http://schemas.openxmlformats.org/wordprocessingml/2006/main" w:id="23" w:name="_Toc210512551"/>
      <w:r xmlns:w="http://schemas.openxmlformats.org/wordprocessingml/2006/main" w:rsidRPr="00193753">
        <w:rPr>
          <w:rFonts w:ascii="Calibri" w:eastAsia="Google Sans" w:hAnsi="Calibri" w:cs="Calibri"/>
          <w:color w:val="1B1C1D"/>
        </w:rPr>
        <w:t xml:space="preserve">B. Integration Limitations and Time Reality</w:t>
      </w:r>
      <w:bookmarkEnd xmlns:w="http://schemas.openxmlformats.org/wordprocessingml/2006/main" w:id="22"/>
      <w:bookmarkEnd xmlns:w="http://schemas.openxmlformats.org/wordprocessingml/2006/main" w:id="23"/>
    </w:p>
    <w:p w14:paraId="73410622" w14:textId="21FA71A3"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technical implementation of Serbia's nuclear program is a long-term project. </w:t>
      </w: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The long timeframe of 15–20 years, stated by the Ministry of Mining and Energy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 is a mandatory requirement.</w:t>
      </w:r>
    </w:p>
    <w:p w14:paraId="5CFBC286"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This reality reflects not only the time required for construction but also the need for significant investment in the transmission system. Large-scale, stable, baseload power, whether provided by traditional nuclear power plants or a fleet of small-scale reactors (SMRs), requires infrastructure upgrades to ensure grid stability. Legislative changes aimed at regulating the balancing market and introducing aggregation </w:t>
      </w:r>
      <w:r xmlns:w="http://schemas.openxmlformats.org/wordprocessingml/2006/main" w:rsidRPr="00193753">
        <w:rPr>
          <w:rFonts w:ascii="Calibri" w:eastAsia="Google Sans Text" w:hAnsi="Calibri" w:cs="Calibri"/>
          <w:color w:val="575B5F"/>
          <w:sz w:val="24"/>
          <w:szCs w:val="24"/>
          <w:vertAlign w:val="superscript"/>
        </w:rPr>
        <w:t xml:space="preserve">6 </w:t>
      </w:r>
      <w:r xmlns:w="http://schemas.openxmlformats.org/wordprocessingml/2006/main" w:rsidRPr="00193753">
        <w:rPr>
          <w:rFonts w:ascii="Calibri" w:eastAsia="Google Sans Text" w:hAnsi="Calibri" w:cs="Calibri"/>
          <w:color w:val="1B1C1D"/>
        </w:rPr>
        <w:t xml:space="preserve">are also part of the energy system's preparation for a radical shift in the generation structure.</w:t>
      </w:r>
    </w:p>
    <w:p w14:paraId="7A40AF00" w14:textId="718E59C6"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24" w:name="_Toc210512172"/>
      <w:bookmarkStart xmlns:w="http://schemas.openxmlformats.org/wordprocessingml/2006/main" w:id="25" w:name="_Toc210512552"/>
      <w:r xmlns:w="http://schemas.openxmlformats.org/wordprocessingml/2006/main" w:rsidRPr="00193753">
        <w:rPr>
          <w:rFonts w:ascii="Calibri" w:eastAsia="Google Sans" w:hAnsi="Calibri" w:cs="Calibri"/>
          <w:color w:val="1B1C1D"/>
        </w:rPr>
        <w:t xml:space="preserve">IV. International Partnership Landscape and Geopolitical Dynamics</w:t>
      </w:r>
      <w:bookmarkEnd xmlns:w="http://schemas.openxmlformats.org/wordprocessingml/2006/main" w:id="24"/>
      <w:bookmarkEnd xmlns:w="http://schemas.openxmlformats.org/wordprocessingml/2006/main" w:id="25"/>
    </w:p>
    <w:p w14:paraId="2AAA9092"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Choosing an international partner to implement the €8 billion nuclear program is the most difficult decision, as it will inevitably bind Serbia to the geopolitical orbit of the chosen power for decades to come.</w:t>
      </w:r>
    </w:p>
    <w:p w14:paraId="2291EFB2"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6" w:name="_Toc210512173"/>
      <w:bookmarkStart xmlns:w="http://schemas.openxmlformats.org/wordprocessingml/2006/main" w:id="27" w:name="_Toc210512553"/>
      <w:r xmlns:w="http://schemas.openxmlformats.org/wordprocessingml/2006/main" w:rsidRPr="00193753">
        <w:rPr>
          <w:rFonts w:ascii="Calibri" w:eastAsia="Google Sans" w:hAnsi="Calibri" w:cs="Calibri"/>
          <w:color w:val="1B1C1D"/>
        </w:rPr>
        <w:t xml:space="preserve">A. French Anchor and Western Connections</w:t>
      </w:r>
      <w:bookmarkEnd xmlns:w="http://schemas.openxmlformats.org/wordprocessingml/2006/main" w:id="26"/>
      <w:bookmarkEnd xmlns:w="http://schemas.openxmlformats.org/wordprocessingml/2006/main" w:id="27"/>
    </w:p>
    <w:p w14:paraId="1F0176BE" w14:textId="64F19299"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France, through EDF, acts as the initial technical partner.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This relationship is strategically advantageous as it is in line with President Emmanuel Macron's goal of promoting nuclear energy in Europe and his policy of "strategic autonomy." </w:t>
      </w:r>
      <w:r xmlns:w="http://schemas.openxmlformats.org/wordprocessingml/2006/main" w:rsidRPr="00193753">
        <w:rPr>
          <w:rFonts w:ascii="Calibri" w:eastAsia="Google Sans Text" w:hAnsi="Calibri" w:cs="Calibri"/>
          <w:color w:val="575B5F"/>
          <w:sz w:val="24"/>
          <w:szCs w:val="24"/>
          <w:vertAlign w:val="superscript"/>
        </w:rPr>
        <w:t xml:space="preserve">11</w:t>
      </w:r>
    </w:p>
    <w:p w14:paraId="163519A3"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French participation provides Serbia with a high level of technical credibility and regulatory compliance with EU standards. However, Minister Djedović Handanović acknowledged that France "hasn't built them [nuclear power plants] in a long time,"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indicating that Serbia may have to turn to more active construction countries for actual construction.</w:t>
      </w:r>
    </w:p>
    <w:p w14:paraId="04A1D281"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Handing over the technical design (preliminary study) to EDF gave France a significant advantage: it established the technical criteria for the tender. This technical guidance will likely benefit European and Western suppliers by setting higher standards of compliance for non-European proposals.</w:t>
      </w:r>
    </w:p>
    <w:p w14:paraId="60B07AD1"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8" w:name="_Toc210512174"/>
      <w:bookmarkStart xmlns:w="http://schemas.openxmlformats.org/wordprocessingml/2006/main" w:id="29" w:name="_Toc210512554"/>
      <w:r xmlns:w="http://schemas.openxmlformats.org/wordprocessingml/2006/main" w:rsidRPr="00193753">
        <w:rPr>
          <w:rFonts w:ascii="Calibri" w:eastAsia="Google Sans" w:hAnsi="Calibri" w:cs="Calibri"/>
          <w:color w:val="1B1C1D"/>
        </w:rPr>
        <w:t xml:space="preserve">B. Alternative Contenders and Geopolitical Balance</w:t>
      </w:r>
      <w:bookmarkEnd xmlns:w="http://schemas.openxmlformats.org/wordprocessingml/2006/main" w:id="28"/>
      <w:bookmarkEnd xmlns:w="http://schemas.openxmlformats.org/wordprocessingml/2006/main" w:id="29"/>
    </w:p>
    <w:p w14:paraId="23DD78AF" w14:textId="4572D05E"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Serbia actively maintains contacts with potential partners outside the European Union to maximize its options and gain negotiating leverage. South Korea and Russia are explicitly mentioned as potential partners </w:t>
      </w:r>
      <w:r xmlns:w="http://schemas.openxmlformats.org/wordprocessingml/2006/main" w:rsidRPr="00193753">
        <w:rPr>
          <w:rFonts w:ascii="Calibri" w:eastAsia="Google Sans Text" w:hAnsi="Calibri" w:cs="Calibri"/>
          <w:color w:val="575B5F"/>
          <w:sz w:val="24"/>
          <w:szCs w:val="24"/>
          <w:vertAlign w:val="superscript"/>
        </w:rPr>
        <w:t xml:space="preserve">.</w:t>
      </w:r>
    </w:p>
    <w:p w14:paraId="026B8DD2"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Russia's Rosatom has publicly declared its readiness to offer Serbia "a full range of solutions: from small-capacity nuclear power plants to large-capacity power units." </w:t>
      </w:r>
      <w:r xmlns:w="http://schemas.openxmlformats.org/wordprocessingml/2006/main" w:rsidRPr="00193753">
        <w:rPr>
          <w:rFonts w:ascii="Calibri" w:eastAsia="Google Sans Text" w:hAnsi="Calibri" w:cs="Calibri"/>
          <w:color w:val="575B5F"/>
          <w:sz w:val="24"/>
          <w:szCs w:val="24"/>
          <w:vertAlign w:val="superscript"/>
        </w:rPr>
        <w:t xml:space="preserve">3</w:t>
      </w:r>
      <w:r xmlns:w="http://schemas.openxmlformats.org/wordprocessingml/2006/main" w:rsidRPr="00193753">
        <w:rPr>
          <w:rFonts w:ascii="Calibri" w:eastAsia="Google Sans Text" w:hAnsi="Calibri" w:cs="Calibri"/>
          <w:color w:val="1B1C1D"/>
        </w:rPr>
        <w:t xml:space="preserve"> </w:t>
      </w: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Russia often offers attractive vendor financing and has a proven track record of construction in Eastern Europe and beyond. South Korea, for its part, offers modern, reliable reactor technologies and competitive export experience.</w:t>
      </w:r>
    </w:p>
    <w:p w14:paraId="44AF4910"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choice of any of these partners will have "geopolitical implications." </w:t>
      </w:r>
      <w:r xmlns:w="http://schemas.openxmlformats.org/wordprocessingml/2006/main" w:rsidRPr="00193753">
        <w:rPr>
          <w:rFonts w:ascii="Calibri" w:eastAsia="Google Sans Text" w:hAnsi="Calibri" w:cs="Calibri"/>
          <w:color w:val="575B5F"/>
          <w:sz w:val="24"/>
          <w:szCs w:val="24"/>
          <w:vertAlign w:val="superscript"/>
        </w:rPr>
        <w:t xml:space="preserve">11 </w:t>
      </w:r>
      <w:r xmlns:w="http://schemas.openxmlformats.org/wordprocessingml/2006/main" w:rsidRPr="00193753">
        <w:rPr>
          <w:rFonts w:ascii="Calibri" w:eastAsia="Google Sans Text" w:hAnsi="Calibri" w:cs="Calibri"/>
          <w:color w:val="1B1C1D"/>
        </w:rPr>
        <w:t xml:space="preserve">A partnership with Russia (Rosatom) offers a potentially simpler financial solution, but carries a high risk associated with potential US and EU sanctions. Western partners (such as French or American SMR suppliers) offer geopolitical alignment but will likely require Serbia to independently provide the majority of the financing. Thus, the final choice will depend on Belgrade's priorities: rapid financial implementation versus a long-term strategic orientation toward the EU.</w:t>
      </w:r>
    </w:p>
    <w:p w14:paraId="4F81E234" w14:textId="75D2AFAF"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0" w:name="_Toc210512175"/>
      <w:bookmarkStart xmlns:w="http://schemas.openxmlformats.org/wordprocessingml/2006/main" w:id="31" w:name="_Toc210512555"/>
      <w:r xmlns:w="http://schemas.openxmlformats.org/wordprocessingml/2006/main" w:rsidRPr="00193753">
        <w:rPr>
          <w:rFonts w:ascii="Calibri" w:eastAsia="Google Sans" w:hAnsi="Calibri" w:cs="Calibri"/>
          <w:color w:val="1B1C1D"/>
        </w:rPr>
        <w:t xml:space="preserve">C. Comparative Analysis of Potential International Partners</w:t>
      </w:r>
      <w:bookmarkEnd xmlns:w="http://schemas.openxmlformats.org/wordprocessingml/2006/main" w:id="30"/>
      <w:bookmarkEnd xmlns:w="http://schemas.openxmlformats.org/wordprocessingml/2006/main" w:id="31"/>
    </w:p>
    <w:tbl>
      <w:tblPr>
        <w:tblStyle w:val="ae"/>
        <w:tblW w:w="5000" w:type="pct"/>
        <w:tblBorders>
          <w:top w:val="single" w:sz="12" w:space="0" w:color="auto"/>
          <w:left w:val="single" w:sz="12" w:space="0" w:color="auto"/>
          <w:bottom w:val="single" w:sz="12" w:space="0" w:color="auto"/>
          <w:right w:val="single" w:sz="12" w:space="0" w:color="auto"/>
        </w:tblBorders>
        <w:tblLook w:val="0600" w:firstRow="0" w:lastRow="0" w:firstColumn="0" w:lastColumn="0" w:noHBand="1" w:noVBand="1"/>
      </w:tblPr>
      <w:tblGrid>
        <w:gridCol w:w="1044"/>
        <w:gridCol w:w="1820"/>
        <w:gridCol w:w="2061"/>
        <w:gridCol w:w="2561"/>
        <w:gridCol w:w="1844"/>
      </w:tblGrid>
      <w:tr w:rsidR="009C1C0B" w:rsidRPr="00193753" w14:paraId="77064ADE" w14:textId="77777777" w:rsidTr="009C1C0B">
        <w:tc>
          <w:tcPr>
            <w:tcW w:w="966" w:type="pct"/>
            <w:tcBorders>
              <w:top w:val="single" w:sz="12" w:space="0" w:color="auto"/>
              <w:bottom w:val="single" w:sz="12" w:space="0" w:color="auto"/>
            </w:tcBorders>
          </w:tcPr>
          <w:p w14:paraId="71E246A1"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sz w:val="21"/>
                <w:szCs w:val="21"/>
              </w:rPr>
            </w:pPr>
            <w:r xmlns:w="http://schemas.openxmlformats.org/wordprocessingml/2006/main" w:rsidRPr="00193753">
              <w:rPr>
                <w:rFonts w:ascii="Calibri" w:eastAsia="Google Sans Text" w:hAnsi="Calibri" w:cs="Calibri"/>
                <w:b/>
                <w:color w:val="1B1C1D"/>
                <w:sz w:val="21"/>
                <w:szCs w:val="21"/>
              </w:rPr>
              <w:t xml:space="preserve">Partner Country</w:t>
            </w:r>
          </w:p>
        </w:tc>
        <w:tc>
          <w:tcPr>
            <w:tcW w:w="966" w:type="pct"/>
            <w:tcBorders>
              <w:top w:val="single" w:sz="12" w:space="0" w:color="auto"/>
              <w:bottom w:val="single" w:sz="12" w:space="0" w:color="auto"/>
            </w:tcBorders>
          </w:tcPr>
          <w:p w14:paraId="10BC9164"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sz w:val="21"/>
                <w:szCs w:val="21"/>
              </w:rPr>
            </w:pPr>
            <w:r xmlns:w="http://schemas.openxmlformats.org/wordprocessingml/2006/main" w:rsidRPr="00193753">
              <w:rPr>
                <w:rFonts w:ascii="Calibri" w:eastAsia="Google Sans Text" w:hAnsi="Calibri" w:cs="Calibri"/>
                <w:b/>
                <w:color w:val="1B1C1D"/>
                <w:sz w:val="21"/>
                <w:szCs w:val="21"/>
              </w:rPr>
              <w:t xml:space="preserve">Current Participation</w:t>
            </w:r>
          </w:p>
        </w:tc>
        <w:tc>
          <w:tcPr>
            <w:tcW w:w="1048" w:type="pct"/>
            <w:tcBorders>
              <w:top w:val="single" w:sz="12" w:space="0" w:color="auto"/>
              <w:bottom w:val="single" w:sz="12" w:space="0" w:color="auto"/>
            </w:tcBorders>
          </w:tcPr>
          <w:p w14:paraId="2D22696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sz w:val="21"/>
                <w:szCs w:val="21"/>
              </w:rPr>
            </w:pPr>
            <w:r xmlns:w="http://schemas.openxmlformats.org/wordprocessingml/2006/main" w:rsidRPr="00193753">
              <w:rPr>
                <w:rFonts w:ascii="Calibri" w:eastAsia="Google Sans Text" w:hAnsi="Calibri" w:cs="Calibri"/>
                <w:b/>
                <w:color w:val="1B1C1D"/>
                <w:sz w:val="21"/>
                <w:szCs w:val="21"/>
              </w:rPr>
              <w:t xml:space="preserve">Proposed Technologies/Know-how</w:t>
            </w:r>
          </w:p>
        </w:tc>
        <w:tc>
          <w:tcPr>
            <w:tcW w:w="1054" w:type="pct"/>
            <w:tcBorders>
              <w:top w:val="single" w:sz="12" w:space="0" w:color="auto"/>
              <w:bottom w:val="single" w:sz="12" w:space="0" w:color="auto"/>
            </w:tcBorders>
          </w:tcPr>
          <w:p w14:paraId="1C3206C9"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sz w:val="21"/>
                <w:szCs w:val="21"/>
              </w:rPr>
            </w:pPr>
            <w:r xmlns:w="http://schemas.openxmlformats.org/wordprocessingml/2006/main" w:rsidRPr="00193753">
              <w:rPr>
                <w:rFonts w:ascii="Calibri" w:eastAsia="Google Sans Text" w:hAnsi="Calibri" w:cs="Calibri"/>
                <w:b/>
                <w:color w:val="1B1C1D"/>
                <w:sz w:val="21"/>
                <w:szCs w:val="21"/>
              </w:rPr>
              <w:t xml:space="preserve">Financial/Construction Power</w:t>
            </w:r>
          </w:p>
        </w:tc>
        <w:tc>
          <w:tcPr>
            <w:tcW w:w="966" w:type="pct"/>
            <w:tcBorders>
              <w:top w:val="single" w:sz="12" w:space="0" w:color="auto"/>
              <w:bottom w:val="single" w:sz="12" w:space="0" w:color="auto"/>
            </w:tcBorders>
          </w:tcPr>
          <w:p w14:paraId="463AFE3F"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sz w:val="21"/>
                <w:szCs w:val="21"/>
              </w:rPr>
            </w:pPr>
            <w:r xmlns:w="http://schemas.openxmlformats.org/wordprocessingml/2006/main" w:rsidRPr="00193753">
              <w:rPr>
                <w:rFonts w:ascii="Calibri" w:eastAsia="Google Sans Text" w:hAnsi="Calibri" w:cs="Calibri"/>
                <w:b/>
                <w:color w:val="1B1C1D"/>
                <w:sz w:val="21"/>
                <w:szCs w:val="21"/>
              </w:rPr>
              <w:t xml:space="preserve">Geopolitical Consequences</w:t>
            </w:r>
          </w:p>
        </w:tc>
      </w:tr>
      <w:tr w:rsidR="009C1C0B" w:rsidRPr="00193753" w14:paraId="792C0FEC" w14:textId="77777777" w:rsidTr="009C1C0B">
        <w:tc>
          <w:tcPr>
            <w:tcW w:w="966" w:type="pct"/>
            <w:tcBorders>
              <w:top w:val="single" w:sz="12" w:space="0" w:color="auto"/>
            </w:tcBorders>
          </w:tcPr>
          <w:p w14:paraId="47730FFF"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France (EDF/Egis)</w:t>
            </w:r>
          </w:p>
        </w:tc>
        <w:tc>
          <w:tcPr>
            <w:tcW w:w="966" w:type="pct"/>
            <w:tcBorders>
              <w:top w:val="single" w:sz="12" w:space="0" w:color="auto"/>
            </w:tcBorders>
          </w:tcPr>
          <w:p w14:paraId="24399250"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Preliminary Technical Research Leader.</w:t>
            </w:r>
          </w:p>
        </w:tc>
        <w:tc>
          <w:tcPr>
            <w:tcW w:w="1048" w:type="pct"/>
            <w:tcBorders>
              <w:top w:val="single" w:sz="12" w:space="0" w:color="auto"/>
            </w:tcBorders>
          </w:tcPr>
          <w:p w14:paraId="4FAED76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Extensive operating experience; technical consultations; regulatory approval.</w:t>
            </w:r>
          </w:p>
        </w:tc>
        <w:tc>
          <w:tcPr>
            <w:tcW w:w="1054" w:type="pct"/>
            <w:tcBorders>
              <w:top w:val="single" w:sz="12" w:space="0" w:color="auto"/>
            </w:tcBorders>
          </w:tcPr>
          <w:p w14:paraId="0189C00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Strong regulatory framework but less recent construction experience.</w:t>
            </w:r>
          </w:p>
        </w:tc>
        <w:tc>
          <w:tcPr>
            <w:tcW w:w="966" w:type="pct"/>
            <w:tcBorders>
              <w:top w:val="single" w:sz="12" w:space="0" w:color="auto"/>
            </w:tcBorders>
          </w:tcPr>
          <w:p w14:paraId="1C982522"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Alignment with the EU's strategic autonomy; preferred Western anchor.</w:t>
            </w:r>
          </w:p>
        </w:tc>
      </w:tr>
      <w:tr w:rsidR="009C1C0B" w:rsidRPr="00193753" w14:paraId="06CA00B1" w14:textId="77777777" w:rsidTr="009C1C0B">
        <w:tc>
          <w:tcPr>
            <w:tcW w:w="966" w:type="pct"/>
          </w:tcPr>
          <w:p w14:paraId="2A6BD9E4"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Russia (Rosatom)</w:t>
            </w:r>
          </w:p>
        </w:tc>
        <w:tc>
          <w:tcPr>
            <w:tcW w:w="966" w:type="pct"/>
          </w:tcPr>
          <w:p w14:paraId="0692D95F"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Potential partner; willing to offer complete solutions.</w:t>
            </w:r>
          </w:p>
        </w:tc>
        <w:tc>
          <w:tcPr>
            <w:tcW w:w="1048" w:type="pct"/>
          </w:tcPr>
          <w:p w14:paraId="4AA9C74F"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A full range of NPP/SMR solutions; proven construction experience and vendor financing.</w:t>
            </w:r>
          </w:p>
        </w:tc>
        <w:tc>
          <w:tcPr>
            <w:tcW w:w="1054" w:type="pct"/>
          </w:tcPr>
          <w:p w14:paraId="6E500B92"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High capacity for turnkey projects (construction and financing).</w:t>
            </w:r>
          </w:p>
        </w:tc>
        <w:tc>
          <w:tcPr>
            <w:tcW w:w="966" w:type="pct"/>
          </w:tcPr>
          <w:p w14:paraId="0FD8D322"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Geopolitical balance; risk of sanctions; deep long-term dependence.</w:t>
            </w:r>
          </w:p>
        </w:tc>
      </w:tr>
      <w:tr w:rsidR="009C1C0B" w:rsidRPr="00193753" w14:paraId="4C11DBC1" w14:textId="77777777" w:rsidTr="009C1C0B">
        <w:tc>
          <w:tcPr>
            <w:tcW w:w="966" w:type="pct"/>
          </w:tcPr>
          <w:p w14:paraId="0E89395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South Korea</w:t>
            </w:r>
          </w:p>
        </w:tc>
        <w:tc>
          <w:tcPr>
            <w:tcW w:w="966" w:type="pct"/>
          </w:tcPr>
          <w:p w14:paraId="416919BE"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Potential partner mentioned by the Ministry.</w:t>
            </w:r>
          </w:p>
        </w:tc>
        <w:tc>
          <w:tcPr>
            <w:tcW w:w="1048" w:type="pct"/>
          </w:tcPr>
          <w:p w14:paraId="780D59C6"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Highly competitive APR-1400/MMR projects; modern, fast construction experience.</w:t>
            </w:r>
          </w:p>
        </w:tc>
        <w:tc>
          <w:tcPr>
            <w:tcW w:w="1054" w:type="pct"/>
          </w:tcPr>
          <w:p w14:paraId="3339F345"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Strong export track record; competitive financing packages.</w:t>
            </w:r>
          </w:p>
        </w:tc>
        <w:tc>
          <w:tcPr>
            <w:tcW w:w="966" w:type="pct"/>
          </w:tcPr>
          <w:p w14:paraId="51367EF3" w14:textId="77777777" w:rsidR="009C1C0B" w:rsidRPr="00193753" w:rsidRDefault="009C1C0B" w:rsidP="00193753">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sz w:val="21"/>
                <w:szCs w:val="21"/>
              </w:rPr>
            </w:pPr>
            <w:r xmlns:w="http://schemas.openxmlformats.org/wordprocessingml/2006/main" w:rsidRPr="00193753">
              <w:rPr>
                <w:rFonts w:ascii="Calibri" w:eastAsia="Google Sans Text" w:hAnsi="Calibri" w:cs="Calibri"/>
                <w:color w:val="1B1C1D"/>
                <w:sz w:val="21"/>
                <w:szCs w:val="21"/>
              </w:rPr>
              <w:t xml:space="preserve">Diversification from the EU/Russia; focus on proven technologies.</w:t>
            </w:r>
          </w:p>
        </w:tc>
      </w:tr>
    </w:tbl>
    <w:p w14:paraId="64284631" w14:textId="77777777" w:rsidR="00FE5A0A" w:rsidRPr="00193753" w:rsidRDefault="00FE5A0A" w:rsidP="00193753">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5C026974" w14:textId="77777777" w:rsidR="009C1C0B" w:rsidRDefault="009C1C0B">
      <w:pPr>
        <w:rPr>
          <w:rFonts w:ascii="Calibri" w:eastAsia="Google Sans" w:hAnsi="Calibri" w:cs="Calibri"/>
          <w:b/>
          <w:color w:val="1B1C1D"/>
          <w:sz w:val="36"/>
          <w:szCs w:val="36"/>
        </w:rPr>
      </w:pPr>
      <w:bookmarkStart w:id="32" w:name="_Toc210512176"/>
      <w:bookmarkStart w:id="33" w:name="_Toc210512556"/>
      <w:r>
        <w:rPr>
          <w:rFonts w:ascii="Calibri" w:eastAsia="Google Sans" w:hAnsi="Calibri" w:cs="Calibri"/>
          <w:color w:val="1B1C1D"/>
        </w:rPr>
        <w:br w:type="page"/>
      </w:r>
    </w:p>
    <w:p w14:paraId="7464149B" w14:textId="7D20524E"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193753">
        <w:rPr>
          <w:rFonts w:ascii="Calibri" w:eastAsia="Google Sans" w:hAnsi="Calibri" w:cs="Calibri"/>
          <w:color w:val="1B1C1D"/>
        </w:rPr>
        <w:lastRenderedPageBreak xmlns:w="http://schemas.openxmlformats.org/wordprocessingml/2006/main"/>
      </w:r>
      <w:r xmlns:w="http://schemas.openxmlformats.org/wordprocessingml/2006/main" w:rsidRPr="00193753">
        <w:rPr>
          <w:rFonts w:ascii="Calibri" w:eastAsia="Google Sans" w:hAnsi="Calibri" w:cs="Calibri"/>
          <w:color w:val="1B1C1D"/>
        </w:rPr>
        <w:t xml:space="preserve">V. Financial Modeling, Investment Requirements and Financing Strategy</w:t>
      </w:r>
      <w:bookmarkEnd xmlns:w="http://schemas.openxmlformats.org/wordprocessingml/2006/main" w:id="32"/>
      <w:bookmarkEnd xmlns:w="http://schemas.openxmlformats.org/wordprocessingml/2006/main" w:id="33"/>
    </w:p>
    <w:p w14:paraId="08DE5D88"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Funding is undoubtedly the most significant and unresolved obstacle to Serbia's nuclear program, requiring external investment exceeding the country's annual budget.</w:t>
      </w:r>
    </w:p>
    <w:p w14:paraId="7F2086F3"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4" w:name="_Toc210512177"/>
      <w:bookmarkStart xmlns:w="http://schemas.openxmlformats.org/wordprocessingml/2006/main" w:id="35" w:name="_Toc210512557"/>
      <w:r xmlns:w="http://schemas.openxmlformats.org/wordprocessingml/2006/main" w:rsidRPr="00193753">
        <w:rPr>
          <w:rFonts w:ascii="Calibri" w:eastAsia="Google Sans" w:hAnsi="Calibri" w:cs="Calibri"/>
          <w:color w:val="1B1C1D"/>
        </w:rPr>
        <w:t xml:space="preserve">A. Cost Assessment and Scale of Investments</w:t>
      </w:r>
      <w:bookmarkEnd xmlns:w="http://schemas.openxmlformats.org/wordprocessingml/2006/main" w:id="34"/>
      <w:bookmarkEnd xmlns:w="http://schemas.openxmlformats.org/wordprocessingml/2006/main" w:id="35"/>
    </w:p>
    <w:p w14:paraId="4E693F71" w14:textId="3E813D7C"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President Vučić estimated that four SMRs (1,200 MW) would cost approximately €7.5–8 billion (US$8.7 billion). </w:t>
      </w:r>
      <w:r xmlns:w="http://schemas.openxmlformats.org/wordprocessingml/2006/main" w:rsidRPr="00193753">
        <w:rPr>
          <w:rFonts w:ascii="Calibri" w:eastAsia="Google Sans Text" w:hAnsi="Calibri" w:cs="Calibri"/>
          <w:color w:val="575B5F"/>
          <w:sz w:val="24"/>
          <w:szCs w:val="24"/>
          <w:vertAlign w:val="superscript"/>
        </w:rPr>
        <w:t xml:space="preserve">2 </w:t>
      </w:r>
      <w:r xmlns:w="http://schemas.openxmlformats.org/wordprocessingml/2006/main" w:rsidRPr="00193753">
        <w:rPr>
          <w:rFonts w:ascii="Calibri" w:eastAsia="Google Sans Text" w:hAnsi="Calibri" w:cs="Calibri"/>
          <w:color w:val="1B1C1D"/>
        </w:rPr>
        <w:t xml:space="preserve">This is a colossal sum for the Serbian economy.</w:t>
      </w:r>
    </w:p>
    <w:p w14:paraId="1DC1E9D1"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Vučić openly acknowledged the funding problem, stating that Serbia "does not know how to do it, how to finance it." </w:t>
      </w:r>
      <w:r xmlns:w="http://schemas.openxmlformats.org/wordprocessingml/2006/main" w:rsidRPr="00193753">
        <w:rPr>
          <w:rFonts w:ascii="Calibri" w:eastAsia="Google Sans Text" w:hAnsi="Calibri" w:cs="Calibri"/>
          <w:color w:val="575B5F"/>
          <w:sz w:val="24"/>
          <w:szCs w:val="24"/>
          <w:vertAlign w:val="superscript"/>
        </w:rPr>
        <w:t xml:space="preserve">2 </w:t>
      </w:r>
      <w:r xmlns:w="http://schemas.openxmlformats.org/wordprocessingml/2006/main" w:rsidRPr="00193753">
        <w:rPr>
          <w:rFonts w:ascii="Calibri" w:eastAsia="Google Sans Text" w:hAnsi="Calibri" w:cs="Calibri"/>
          <w:color w:val="1B1C1D"/>
        </w:rPr>
        <w:t xml:space="preserve">Despite Serbia's willingness to "participate significantly," </w:t>
      </w:r>
      <w:r xmlns:w="http://schemas.openxmlformats.org/wordprocessingml/2006/main" w:rsidRPr="00193753">
        <w:rPr>
          <w:rFonts w:ascii="Calibri" w:eastAsia="Google Sans Text" w:hAnsi="Calibri" w:cs="Calibri"/>
          <w:color w:val="575B5F"/>
          <w:sz w:val="24"/>
          <w:szCs w:val="24"/>
          <w:vertAlign w:val="superscript"/>
        </w:rPr>
        <w:t xml:space="preserve">2 </w:t>
      </w:r>
      <w:r xmlns:w="http://schemas.openxmlformats.org/wordprocessingml/2006/main" w:rsidRPr="00193753">
        <w:rPr>
          <w:rFonts w:ascii="Calibri" w:eastAsia="Google Sans Text" w:hAnsi="Calibri" w:cs="Calibri"/>
          <w:color w:val="1B1C1D"/>
        </w:rPr>
        <w:t xml:space="preserve">he made a direct request for support "from leading countries of the European Union." </w:t>
      </w:r>
      <w:r xmlns:w="http://schemas.openxmlformats.org/wordprocessingml/2006/main" w:rsidRPr="00193753">
        <w:rPr>
          <w:rFonts w:ascii="Calibri" w:eastAsia="Google Sans Text" w:hAnsi="Calibri" w:cs="Calibri"/>
          <w:color w:val="575B5F"/>
          <w:sz w:val="24"/>
          <w:szCs w:val="24"/>
          <w:vertAlign w:val="superscript"/>
        </w:rPr>
        <w:t xml:space="preserve">2</w:t>
      </w:r>
    </w:p>
    <w:p w14:paraId="4CEDCCC2"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6" w:name="_Toc210512178"/>
      <w:bookmarkStart xmlns:w="http://schemas.openxmlformats.org/wordprocessingml/2006/main" w:id="37" w:name="_Toc210512558"/>
      <w:r xmlns:w="http://schemas.openxmlformats.org/wordprocessingml/2006/main" w:rsidRPr="00193753">
        <w:rPr>
          <w:rFonts w:ascii="Calibri" w:eastAsia="Google Sans" w:hAnsi="Calibri" w:cs="Calibri"/>
          <w:color w:val="1B1C1D"/>
        </w:rPr>
        <w:t xml:space="preserve">B. Financing and Investment Strategy</w:t>
      </w:r>
      <w:bookmarkEnd xmlns:w="http://schemas.openxmlformats.org/wordprocessingml/2006/main" w:id="36"/>
      <w:bookmarkEnd xmlns:w="http://schemas.openxmlformats.org/wordprocessingml/2006/main" w:id="37"/>
    </w:p>
    <w:p w14:paraId="34E5B4D8" w14:textId="5D742CF6"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Such large-scale energy projects are almost always financed through a combination of equity (government participation) and debt financing to optimize the capital structure and manage risk. </w:t>
      </w:r>
      <w:r xmlns:w="http://schemas.openxmlformats.org/wordprocessingml/2006/main" w:rsidRPr="00193753">
        <w:rPr>
          <w:rFonts w:ascii="Calibri" w:eastAsia="Google Sans Text" w:hAnsi="Calibri" w:cs="Calibri"/>
          <w:color w:val="575B5F"/>
          <w:sz w:val="24"/>
          <w:szCs w:val="24"/>
          <w:vertAlign w:val="superscript"/>
        </w:rPr>
        <w:t xml:space="preserve">12 </w:t>
      </w:r>
      <w:r xmlns:w="http://schemas.openxmlformats.org/wordprocessingml/2006/main" w:rsidRPr="00193753">
        <w:rPr>
          <w:rFonts w:ascii="Calibri" w:eastAsia="Google Sans Text" w:hAnsi="Calibri" w:cs="Calibri"/>
          <w:color w:val="1B1C1D"/>
        </w:rPr>
        <w:t xml:space="preserve">For Serbia, this means the need to raise significant debt, including sovereign loans and support from export credit agencies (ECAs).</w:t>
      </w:r>
    </w:p>
    <w:p w14:paraId="6B5792F0"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Since the financial issue is paramount </w:t>
      </w:r>
      <w:r xmlns:w="http://schemas.openxmlformats.org/wordprocessingml/2006/main" w:rsidRPr="00193753">
        <w:rPr>
          <w:rFonts w:ascii="Calibri" w:eastAsia="Google Sans Text" w:hAnsi="Calibri" w:cs="Calibri"/>
          <w:color w:val="575B5F"/>
          <w:sz w:val="24"/>
          <w:szCs w:val="24"/>
          <w:vertAlign w:val="superscript"/>
        </w:rPr>
        <w:t xml:space="preserve">, </w:t>
      </w:r>
      <w:r xmlns:w="http://schemas.openxmlformats.org/wordprocessingml/2006/main" w:rsidRPr="00193753">
        <w:rPr>
          <w:rFonts w:ascii="Calibri" w:eastAsia="Google Sans Text" w:hAnsi="Calibri" w:cs="Calibri"/>
          <w:color w:val="1B1C1D"/>
        </w:rPr>
        <w:t xml:space="preserve">the potential partner's ability to provide attractive turnkey financing or strong ECA support becomes a key factor, outweighing technical specifications. Partners offering vendor financing (such as Russia) automatically gain a significant advantage, as they relieve Serbia of a significant portion of the fundraising burden.</w:t>
      </w:r>
    </w:p>
    <w:p w14:paraId="5B1A6F34"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Serbia's appeal to the EU for financial support is a strategic maneuver. The country is attempting to leverage its path to EU membership to secure government loans or guarantees from Western institutions, thereby securing financing without resorting to geopolitically risky vendor financing.</w:t>
      </w:r>
    </w:p>
    <w:p w14:paraId="6FD6D4CD" w14:textId="77777777" w:rsidR="00193753" w:rsidRDefault="00193753">
      <w:pPr>
        <w:rPr>
          <w:rFonts w:ascii="Calibri" w:eastAsia="Google Sans" w:hAnsi="Calibri" w:cs="Calibri"/>
          <w:b/>
          <w:color w:val="1B1C1D"/>
          <w:sz w:val="36"/>
          <w:szCs w:val="36"/>
        </w:rPr>
      </w:pPr>
      <w:bookmarkStart w:id="38" w:name="_Toc210512179"/>
      <w:r>
        <w:rPr>
          <w:rFonts w:ascii="Calibri" w:eastAsia="Google Sans" w:hAnsi="Calibri" w:cs="Calibri"/>
          <w:color w:val="1B1C1D"/>
        </w:rPr>
        <w:br w:type="page"/>
      </w:r>
    </w:p>
    <w:p w14:paraId="40D6A0DF" w14:textId="37B32D1F"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39" w:name="_Toc210512559"/>
      <w:r xmlns:w="http://schemas.openxmlformats.org/wordprocessingml/2006/main" w:rsidRPr="00193753">
        <w:rPr>
          <w:rFonts w:ascii="Calibri" w:eastAsia="Google Sans" w:hAnsi="Calibri" w:cs="Calibri"/>
          <w:color w:val="1B1C1D"/>
        </w:rPr>
        <w:lastRenderedPageBreak xmlns:w="http://schemas.openxmlformats.org/wordprocessingml/2006/main"/>
      </w:r>
      <w:r xmlns:w="http://schemas.openxmlformats.org/wordprocessingml/2006/main" w:rsidRPr="00193753">
        <w:rPr>
          <w:rFonts w:ascii="Calibri" w:eastAsia="Google Sans" w:hAnsi="Calibri" w:cs="Calibri"/>
          <w:color w:val="1B1C1D"/>
        </w:rPr>
        <w:t xml:space="preserve">VI. Key Risks, Opportunities, and Strategic Recommendations</w:t>
      </w:r>
      <w:bookmarkEnd xmlns:w="http://schemas.openxmlformats.org/wordprocessingml/2006/main" w:id="38"/>
      <w:bookmarkEnd xmlns:w="http://schemas.openxmlformats.org/wordprocessingml/2006/main" w:id="39"/>
    </w:p>
    <w:p w14:paraId="3F8481A4" w14:textId="6239073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0" w:name="_Toc210512180"/>
      <w:bookmarkStart xmlns:w="http://schemas.openxmlformats.org/wordprocessingml/2006/main" w:id="41" w:name="_Toc210512560"/>
      <w:r xmlns:w="http://schemas.openxmlformats.org/wordprocessingml/2006/main" w:rsidRPr="00193753">
        <w:rPr>
          <w:rFonts w:ascii="Calibri" w:eastAsia="Google Sans" w:hAnsi="Calibri" w:cs="Calibri"/>
          <w:color w:val="1B1C1D"/>
        </w:rPr>
        <w:t xml:space="preserve">A. Risks: Regulatory Institutionalization and Public Consent</w:t>
      </w:r>
      <w:bookmarkEnd xmlns:w="http://schemas.openxmlformats.org/wordprocessingml/2006/main" w:id="40"/>
      <w:bookmarkEnd xmlns:w="http://schemas.openxmlformats.org/wordprocessingml/2006/main" w:id="41"/>
    </w:p>
    <w:p w14:paraId="5A364588" w14:textId="52EBEA33"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Despite political consensus, the programme faces two critical non-financial risks: institutional immaturity and public resistance.</w:t>
      </w:r>
    </w:p>
    <w:p w14:paraId="6F1664BF"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lack of experience in the nuclear sector after 35 years of Ban </w:t>
      </w:r>
      <w:r xmlns:w="http://schemas.openxmlformats.org/wordprocessingml/2006/main" w:rsidRPr="00193753">
        <w:rPr>
          <w:rFonts w:ascii="Calibri" w:eastAsia="Google Sans Text" w:hAnsi="Calibri" w:cs="Calibri"/>
          <w:color w:val="575B5F"/>
          <w:sz w:val="24"/>
          <w:szCs w:val="24"/>
          <w:vertAlign w:val="superscript"/>
        </w:rPr>
        <w:t xml:space="preserve">2 </w:t>
      </w:r>
      <w:r xmlns:w="http://schemas.openxmlformats.org/wordprocessingml/2006/main" w:rsidRPr="00193753">
        <w:rPr>
          <w:rFonts w:ascii="Calibri" w:eastAsia="Google Sans Text" w:hAnsi="Calibri" w:cs="Calibri"/>
          <w:color w:val="1B1C1D"/>
        </w:rPr>
        <w:t xml:space="preserve">makes the creation of a competent and independent regulatory body the most important task of Phases I and II. Deficiencies in this body could undermine the confidence of international partners and investors.</w:t>
      </w:r>
    </w:p>
    <w:p w14:paraId="7671C4D1"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Furthermore, President Vučić noted that Serbia needs to "change the mindset of our people, which is not easy." </w:t>
      </w:r>
      <w:r xmlns:w="http://schemas.openxmlformats.org/wordprocessingml/2006/main" w:rsidRPr="00193753">
        <w:rPr>
          <w:rFonts w:ascii="Calibri" w:eastAsia="Google Sans Text" w:hAnsi="Calibri" w:cs="Calibri"/>
          <w:color w:val="575B5F"/>
          <w:sz w:val="24"/>
          <w:szCs w:val="24"/>
          <w:vertAlign w:val="superscript"/>
        </w:rPr>
        <w:t xml:space="preserve">Public </w:t>
      </w:r>
      <w:r xmlns:w="http://schemas.openxmlformats.org/wordprocessingml/2006/main" w:rsidRPr="00193753">
        <w:rPr>
          <w:rFonts w:ascii="Calibri" w:eastAsia="Google Sans Text" w:hAnsi="Calibri" w:cs="Calibri"/>
          <w:color w:val="1B1C1D"/>
        </w:rPr>
        <w:t xml:space="preserve">fear, rooted in the 1986 Chernobyl disaster, which led to the ban in 1989 </w:t>
      </w:r>
      <w:r xmlns:w="http://schemas.openxmlformats.org/wordprocessingml/2006/main" w:rsidRPr="00193753">
        <w:rPr>
          <w:rFonts w:ascii="Calibri" w:eastAsia="Google Sans Text" w:hAnsi="Calibri" w:cs="Calibri"/>
          <w:color w:val="575B5F"/>
          <w:sz w:val="24"/>
          <w:szCs w:val="24"/>
          <w:vertAlign w:val="superscript"/>
        </w:rPr>
        <w:t xml:space="preserve">, </w:t>
      </w:r>
      <w:r xmlns:w="http://schemas.openxmlformats.org/wordprocessingml/2006/main" w:rsidRPr="00193753">
        <w:rPr>
          <w:rFonts w:ascii="Calibri" w:eastAsia="Google Sans Text" w:hAnsi="Calibri" w:cs="Calibri"/>
          <w:color w:val="1B1C1D"/>
        </w:rPr>
        <w:t xml:space="preserve">requires a comprehensive information program and increased transparency. Importantly, any delay or safety scandal could be used against the program or a specific geopolitical supplier. Therefore, establishing a regulatory body that is unquestionably independent and competent is a necessary measure to ensure public trust and prevent geopolitical risks.</w:t>
      </w:r>
    </w:p>
    <w:p w14:paraId="2F22D4A7" w14:textId="77777777" w:rsidR="00193753" w:rsidRDefault="00000000" w:rsidP="00193753">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42" w:name="_Toc210512181"/>
      <w:bookmarkStart xmlns:w="http://schemas.openxmlformats.org/wordprocessingml/2006/main" w:id="43" w:name="_Toc210512561"/>
      <w:r xmlns:w="http://schemas.openxmlformats.org/wordprocessingml/2006/main" w:rsidRPr="00193753">
        <w:rPr>
          <w:rFonts w:ascii="Calibri" w:eastAsia="Google Sans" w:hAnsi="Calibri" w:cs="Calibri"/>
          <w:color w:val="1B1C1D"/>
        </w:rPr>
        <w:t xml:space="preserve">B. Opportunities: Acquisition of Know-How and Personnel Development</w:t>
      </w:r>
      <w:bookmarkEnd xmlns:w="http://schemas.openxmlformats.org/wordprocessingml/2006/main" w:id="42"/>
      <w:bookmarkEnd xmlns:w="http://schemas.openxmlformats.org/wordprocessingml/2006/main" w:id="43"/>
    </w:p>
    <w:p w14:paraId="64BC9603" w14:textId="4091A990"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193753">
        <w:rPr>
          <w:rFonts w:ascii="Calibri" w:eastAsia="Google Sans Text" w:hAnsi="Calibri" w:cs="Calibri"/>
          <w:color w:val="1B1C1D"/>
        </w:rPr>
        <w:t xml:space="preserve">The nuclear program represents a major national opportunity for the creation of high-tech national knowledge. Serbia is actively seeking support for this know-how </w:t>
      </w:r>
      <w:r xmlns:w="http://schemas.openxmlformats.org/wordprocessingml/2006/main" w:rsidRPr="00193753">
        <w:rPr>
          <w:rFonts w:ascii="Calibri" w:eastAsia="Google Sans Text" w:hAnsi="Calibri" w:cs="Calibri"/>
          <w:color w:val="575B5F"/>
          <w:sz w:val="24"/>
          <w:szCs w:val="24"/>
          <w:vertAlign w:val="superscript"/>
        </w:rPr>
        <w:t xml:space="preserve">.</w:t>
      </w:r>
    </w:p>
    <w:p w14:paraId="78A9674E" w14:textId="77777777" w:rsid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This need for knowledge was formalized in July with the signing of a Memorandum of Understanding encompassing five ministries, 20 academic faculties, research institutes, and energy companies.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This broad collaboration signals the government's understanding that nuclear infrastructure is not just about construction but also about building national scientific and technical capacity. Investments in establishing a specialized coordinating body and engaging 20 academic institutions </w:t>
      </w:r>
      <w:r xmlns:w="http://schemas.openxmlformats.org/wordprocessingml/2006/main" w:rsidRPr="00193753">
        <w:rPr>
          <w:rFonts w:ascii="Calibri" w:eastAsia="Google Sans Text" w:hAnsi="Calibri" w:cs="Calibri"/>
          <w:color w:val="575B5F"/>
          <w:sz w:val="24"/>
          <w:szCs w:val="24"/>
          <w:vertAlign w:val="superscript"/>
        </w:rPr>
        <w:t xml:space="preserve">5 </w:t>
      </w:r>
      <w:r xmlns:w="http://schemas.openxmlformats.org/wordprocessingml/2006/main" w:rsidRPr="00193753">
        <w:rPr>
          <w:rFonts w:ascii="Calibri" w:eastAsia="Google Sans Text" w:hAnsi="Calibri" w:cs="Calibri"/>
          <w:color w:val="1B1C1D"/>
        </w:rPr>
        <w:t xml:space="preserve">provide a powerful stimulus for the labor market. The program provides an opportunity to create long-term, highly skilled jobs, a critical tool for combating the outflow of highly skilled specialists.</w:t>
      </w:r>
    </w:p>
    <w:p w14:paraId="1084DEF5" w14:textId="77777777" w:rsidR="00193753" w:rsidRDefault="00000000" w:rsidP="00193753">
      <w:pPr xmlns:w="http://schemas.openxmlformats.org/wordprocessingml/2006/main">
        <w:pStyle w:val="2"/>
        <w:spacing w:before="0" w:after="120" w:line="275" w:lineRule="auto"/>
        <w:jc w:val="both"/>
        <w:rPr>
          <w:rFonts w:ascii="Calibri" w:eastAsia="Google Sans" w:hAnsi="Calibri" w:cs="Calibri"/>
          <w:color w:val="1B1C1D"/>
        </w:rPr>
      </w:pPr>
      <w:bookmarkStart xmlns:w="http://schemas.openxmlformats.org/wordprocessingml/2006/main" w:id="44" w:name="_Toc210512182"/>
      <w:bookmarkStart xmlns:w="http://schemas.openxmlformats.org/wordprocessingml/2006/main" w:id="45" w:name="_Toc210512562"/>
      <w:r xmlns:w="http://schemas.openxmlformats.org/wordprocessingml/2006/main" w:rsidRPr="00193753">
        <w:rPr>
          <w:rFonts w:ascii="Calibri" w:eastAsia="Google Sans" w:hAnsi="Calibri" w:cs="Calibri"/>
          <w:color w:val="1B1C1D"/>
        </w:rPr>
        <w:t xml:space="preserve">VII. Conclusion and Strategic Recommendations</w:t>
      </w:r>
      <w:bookmarkEnd xmlns:w="http://schemas.openxmlformats.org/wordprocessingml/2006/main" w:id="44"/>
      <w:bookmarkEnd xmlns:w="http://schemas.openxmlformats.org/wordprocessingml/2006/main" w:id="45"/>
    </w:p>
    <w:p w14:paraId="58EA3763" w14:textId="4B97903A"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Serbia has decisively embarked on a path to nuclear renaissance, lifting its 35-year moratorium and structuring its program in line with IAEA international standards. The current state of the program is characterized by strong political commitment (the goal is 1200 MW </w:t>
      </w:r>
      <w:r xmlns:w="http://schemas.openxmlformats.org/wordprocessingml/2006/main" w:rsidRPr="00193753">
        <w:rPr>
          <w:rFonts w:ascii="Calibri" w:eastAsia="Google Sans Text" w:hAnsi="Calibri" w:cs="Calibri"/>
          <w:color w:val="1B1C1D"/>
        </w:rPr>
        <w:lastRenderedPageBreak xmlns:w="http://schemas.openxmlformats.org/wordprocessingml/2006/main"/>
      </w:r>
      <w:r xmlns:w="http://schemas.openxmlformats.org/wordprocessingml/2006/main" w:rsidRPr="00193753">
        <w:rPr>
          <w:rFonts w:ascii="Calibri" w:eastAsia="Google Sans Text" w:hAnsi="Calibri" w:cs="Calibri"/>
          <w:color w:val="1B1C1D"/>
        </w:rPr>
        <w:t xml:space="preserve">SMRs), the completion of a fundamental technical study (EDF/Egis), and a clear understanding that implementation will take 15–20 years.</w:t>
      </w:r>
    </w:p>
    <w:p w14:paraId="2C5BC0D6" w14:textId="77777777" w:rsidR="00FE5A0A" w:rsidRPr="00193753" w:rsidRDefault="00000000" w:rsidP="00193753">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The main constraint remains the €8 billion funding requirement, making the final choice of partner a matter tantamount to a strategic geopolitical decision.</w:t>
      </w:r>
    </w:p>
    <w:p w14:paraId="57018C7C" w14:textId="77777777" w:rsidR="00FE5A0A" w:rsidRPr="00193753" w:rsidRDefault="00000000" w:rsidP="00193753">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193753">
        <w:rPr>
          <w:rFonts w:ascii="Calibri" w:eastAsia="Google Sans Text" w:hAnsi="Calibri" w:cs="Calibri"/>
          <w:color w:val="1B1C1D"/>
        </w:rPr>
        <w:t xml:space="preserve">To successfully implement a nuclear program, the following is recommended:</w:t>
      </w:r>
    </w:p>
    <w:p w14:paraId="71775A78" w14:textId="77777777" w:rsidR="00FE5A0A" w:rsidRPr="00193753" w:rsidRDefault="00000000" w:rsidP="00193753">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193753">
        <w:rPr>
          <w:rFonts w:ascii="Calibri" w:eastAsia="Google Sans Text" w:hAnsi="Calibri" w:cs="Calibri"/>
          <w:b/>
          <w:color w:val="1B1C1D"/>
        </w:rPr>
        <w:t xml:space="preserve">Prioritizing Regulatory Development Speed: </w:t>
      </w:r>
      <w:r xmlns:w="http://schemas.openxmlformats.org/wordprocessingml/2006/main" w:rsidRPr="00193753">
        <w:rPr>
          <w:rFonts w:ascii="Calibri" w:eastAsia="Google Sans Text" w:hAnsi="Calibri" w:cs="Calibri"/>
          <w:color w:val="1B1C1D"/>
        </w:rPr>
        <w:t xml:space="preserve">Serbia must consider the completion of IAEA Phases I and II within 5-7 years as the project's critical path. All resources must be directed toward establishing a specialized coordinating body and strengthening legal and regulatory independence. </w:t>
      </w:r>
      <w:r xmlns:w="http://schemas.openxmlformats.org/wordprocessingml/2006/main" w:rsidRPr="00193753">
        <w:rPr>
          <w:rFonts w:ascii="Calibri" w:eastAsia="Google Sans Text" w:hAnsi="Calibri" w:cs="Calibri"/>
          <w:color w:val="575B5F"/>
          <w:sz w:val="24"/>
          <w:szCs w:val="24"/>
          <w:vertAlign w:val="superscript"/>
        </w:rPr>
        <w:t xml:space="preserve">Demonstrating </w:t>
      </w:r>
      <w:r xmlns:w="http://schemas.openxmlformats.org/wordprocessingml/2006/main" w:rsidRPr="00193753">
        <w:rPr>
          <w:rFonts w:ascii="Calibri" w:eastAsia="Google Sans Text" w:hAnsi="Calibri" w:cs="Calibri"/>
          <w:color w:val="1B1C1D"/>
        </w:rPr>
        <w:t xml:space="preserve">institutional maturity is a prerequisite for attracting funding and technology.</w:t>
      </w:r>
    </w:p>
    <w:p w14:paraId="0AD69D3E" w14:textId="77777777" w:rsidR="00FE5A0A" w:rsidRPr="00193753" w:rsidRDefault="00000000" w:rsidP="00193753">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193753">
        <w:rPr>
          <w:rFonts w:ascii="Calibri" w:eastAsia="Google Sans Text" w:hAnsi="Calibri" w:cs="Calibri"/>
          <w:b/>
          <w:color w:val="1B1C1D"/>
        </w:rPr>
        <w:t xml:space="preserve">Formalization of the Financial Strategy: </w:t>
      </w:r>
      <w:r xmlns:w="http://schemas.openxmlformats.org/wordprocessingml/2006/main" w:rsidRPr="00193753">
        <w:rPr>
          <w:rFonts w:ascii="Calibri" w:eastAsia="Google Sans Text" w:hAnsi="Calibri" w:cs="Calibri"/>
          <w:color w:val="1B1C1D"/>
        </w:rPr>
        <w:t xml:space="preserve">The government should define clear criteria for evaluating the financial component of partner proposals (availability of vendor financing, ECA participation). Dialogue with the EU should be intensified to secure financial guarantees or support, which will help balance the potential geopolitical influence of Russian or Chinese funding </w:t>
      </w:r>
      <w:r xmlns:w="http://schemas.openxmlformats.org/wordprocessingml/2006/main" w:rsidRPr="00193753">
        <w:rPr>
          <w:rFonts w:ascii="Calibri" w:eastAsia="Google Sans Text" w:hAnsi="Calibri" w:cs="Calibri"/>
          <w:color w:val="575B5F"/>
          <w:sz w:val="24"/>
          <w:szCs w:val="24"/>
          <w:vertAlign w:val="superscript"/>
        </w:rPr>
        <w:t xml:space="preserve">.</w:t>
      </w:r>
    </w:p>
    <w:p w14:paraId="665AF95C" w14:textId="77777777" w:rsidR="00FE5A0A" w:rsidRPr="00193753" w:rsidRDefault="00000000" w:rsidP="00193753">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193753">
        <w:rPr>
          <w:rFonts w:ascii="Calibri" w:eastAsia="Google Sans Text" w:hAnsi="Calibri" w:cs="Calibri"/>
          <w:b/>
          <w:color w:val="1B1C1D"/>
        </w:rPr>
        <w:t xml:space="preserve">Managing Long-Term Expectations: </w:t>
      </w:r>
      <w:r xmlns:w="http://schemas.openxmlformats.org/wordprocessingml/2006/main" w:rsidRPr="00193753">
        <w:rPr>
          <w:rFonts w:ascii="Calibri" w:eastAsia="Google Sans Text" w:hAnsi="Calibri" w:cs="Calibri"/>
          <w:color w:val="1B1C1D"/>
        </w:rPr>
        <w:t xml:space="preserve">Consistent communication about a realistic 15-20-year timeline is essential prior to actual grid integration. </w:t>
      </w:r>
      <w:r xmlns:w="http://schemas.openxmlformats.org/wordprocessingml/2006/main" w:rsidRPr="00193753">
        <w:rPr>
          <w:rFonts w:ascii="Calibri" w:eastAsia="Google Sans Text" w:hAnsi="Calibri" w:cs="Calibri"/>
          <w:color w:val="575B5F"/>
          <w:sz w:val="24"/>
          <w:szCs w:val="24"/>
          <w:vertAlign w:val="superscript"/>
        </w:rPr>
        <w:t xml:space="preserve">4 </w:t>
      </w:r>
      <w:r xmlns:w="http://schemas.openxmlformats.org/wordprocessingml/2006/main" w:rsidRPr="00193753">
        <w:rPr>
          <w:rFonts w:ascii="Calibri" w:eastAsia="Google Sans Text" w:hAnsi="Calibri" w:cs="Calibri"/>
          <w:color w:val="1B1C1D"/>
        </w:rPr>
        <w:t xml:space="preserve">This transparency is essential to maintain public and investor confidence over the long implementation period.</w:t>
      </w:r>
    </w:p>
    <w:p w14:paraId="4B1D3435" w14:textId="77777777" w:rsidR="00FE5A0A" w:rsidRPr="00193753" w:rsidRDefault="00000000" w:rsidP="00193753">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193753">
        <w:rPr>
          <w:rFonts w:ascii="Calibri" w:eastAsia="Google Sans Text" w:hAnsi="Calibri" w:cs="Calibri"/>
          <w:b/>
          <w:color w:val="1B1C1D"/>
        </w:rPr>
        <w:t xml:space="preserve">Comprehensive Human Resource Development: </w:t>
      </w:r>
      <w:r xmlns:w="http://schemas.openxmlformats.org/wordprocessingml/2006/main" w:rsidRPr="00193753">
        <w:rPr>
          <w:rFonts w:ascii="Calibri" w:eastAsia="Google Sans Text" w:hAnsi="Calibri" w:cs="Calibri"/>
          <w:color w:val="1B1C1D"/>
        </w:rPr>
        <w:t xml:space="preserve">Cooperation with 20 academic institutions </w:t>
      </w:r>
      <w:r xmlns:w="http://schemas.openxmlformats.org/wordprocessingml/2006/main" w:rsidRPr="00193753">
        <w:rPr>
          <w:rFonts w:ascii="Calibri" w:eastAsia="Google Sans Text" w:hAnsi="Calibri" w:cs="Calibri"/>
          <w:color w:val="575B5F"/>
          <w:sz w:val="24"/>
          <w:szCs w:val="24"/>
          <w:vertAlign w:val="superscript"/>
        </w:rPr>
        <w:t xml:space="preserve">(5) should be immediately transformed into structured training and certification programs to create the necessary technical and regulatory human resources. This will provide the necessary know-how that President Vučić has acknowledged </w:t>
      </w:r>
      <w:r xmlns:w="http://schemas.openxmlformats.org/wordprocessingml/2006/main" w:rsidRPr="00193753">
        <w:rPr>
          <w:rFonts w:ascii="Calibri" w:eastAsia="Google Sans Text" w:hAnsi="Calibri" w:cs="Calibri"/>
          <w:color w:val="575B5F"/>
          <w:sz w:val="24"/>
          <w:szCs w:val="24"/>
          <w:vertAlign w:val="superscript"/>
        </w:rPr>
        <w:t xml:space="preserve">is </w:t>
      </w:r>
      <w:r xmlns:w="http://schemas.openxmlformats.org/wordprocessingml/2006/main" w:rsidRPr="00193753">
        <w:rPr>
          <w:rFonts w:ascii="Calibri" w:eastAsia="Google Sans Text" w:hAnsi="Calibri" w:cs="Calibri"/>
          <w:color w:val="1B1C1D"/>
        </w:rPr>
        <w:t xml:space="preserve">currently lacking.</w:t>
      </w:r>
    </w:p>
    <w:p w14:paraId="3A68C3C6" w14:textId="77777777" w:rsidR="00FE5A0A" w:rsidRPr="00193753" w:rsidRDefault="00000000" w:rsidP="00193753">
      <w:pPr xmlns:w="http://schemas.openxmlformats.org/wordprocessingml/2006/main">
        <w:pStyle w:val="4"/>
        <w:jc w:val="both"/>
        <w:rPr>
          <w:rFonts w:ascii="Calibri" w:eastAsia="Google Sans" w:hAnsi="Calibri" w:cs="Calibri"/>
        </w:rPr>
      </w:pPr>
      <w:r xmlns:w="http://schemas.openxmlformats.org/wordprocessingml/2006/main" w:rsidRPr="00193753">
        <w:rPr>
          <w:rFonts w:ascii="Calibri" w:eastAsia="Google Sans" w:hAnsi="Calibri" w:cs="Calibri"/>
        </w:rPr>
        <w:t xml:space="preserve">Sources</w:t>
      </w:r>
    </w:p>
    <w:p w14:paraId="602B59B2"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 lifts nuclear moratorium after 35 years, accessed September 30, 2025, </w:t>
      </w:r>
      <w:hyperlink xmlns:w="http://schemas.openxmlformats.org/wordprocessingml/2006/main" xmlns:r="http://schemas.openxmlformats.org/officeDocument/2006/relationships" r:id="rId7">
        <w:r xmlns:w="http://schemas.openxmlformats.org/wordprocessingml/2006/main" w:rsidR="00FE5A0A" w:rsidRPr="00193753">
          <w:rPr>
            <w:rFonts w:ascii="Calibri" w:eastAsia="Google Sans" w:hAnsi="Calibri" w:cs="Calibri"/>
            <w:color w:val="0000EE"/>
            <w:sz w:val="24"/>
            <w:szCs w:val="24"/>
            <w:u w:val="single"/>
          </w:rPr>
          <w:t xml:space="preserve">https://www.ans.org/news/article-6617/serbia-lifts-nuclear-moratorium-after-35-years/</w:t>
        </w:r>
      </w:hyperlink>
    </w:p>
    <w:p w14:paraId="7A1CE88A"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Serbian president's appeal as country targets four SMRs - World Nuclear News, accessed September 30, 2025, </w:t>
      </w:r>
      <w:hyperlink xmlns:w="http://schemas.openxmlformats.org/wordprocessingml/2006/main" xmlns:r="http://schemas.openxmlformats.org/officeDocument/2006/relationships" r:id="rId8">
        <w:r xmlns:w="http://schemas.openxmlformats.org/wordprocessingml/2006/main" w:rsidR="00FE5A0A" w:rsidRPr="00193753">
          <w:rPr>
            <w:rFonts w:ascii="Calibri" w:eastAsia="Google Sans" w:hAnsi="Calibri" w:cs="Calibri"/>
            <w:color w:val="0000EE"/>
            <w:sz w:val="24"/>
            <w:szCs w:val="24"/>
            <w:u w:val="single"/>
          </w:rPr>
          <w:t xml:space="preserve">https://www.world-nuclear-news.org/Articles/Serbian-president-s-appeal-as-country-aims-to-get</w:t>
        </w:r>
      </w:hyperlink>
    </w:p>
    <w:p w14:paraId="4211DF08"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The first nuclear study in Serbia: Modular reactors or classic power plants? - Time - Vreme, accessed September 30, 2025, </w:t>
      </w:r>
      <w:hyperlink xmlns:w="http://schemas.openxmlformats.org/wordprocessingml/2006/main" xmlns:r="http://schemas.openxmlformats.org/officeDocument/2006/relationships" r:id="rId9">
        <w:r xmlns:w="http://schemas.openxmlformats.org/wordprocessingml/2006/main" w:rsidR="00FE5A0A" w:rsidRPr="00193753">
          <w:rPr>
            <w:rFonts w:ascii="Calibri" w:eastAsia="Google Sans" w:hAnsi="Calibri" w:cs="Calibri"/>
            <w:color w:val="0000EE"/>
            <w:sz w:val="24"/>
            <w:szCs w:val="24"/>
            <w:u w:val="single"/>
          </w:rPr>
          <w:t xml:space="preserve">https://vreme.com/en/drustvo/prva-nuklearna-studija-u-srbiji-modularni-reaktori-ili-klasicne-elektrane/</w:t>
        </w:r>
      </w:hyperlink>
    </w:p>
    <w:p w14:paraId="42A61B22"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 weighs nuclear options - bne IntelliNews, accessed September 30, 2025, </w:t>
      </w:r>
      <w:hyperlink xmlns:w="http://schemas.openxmlformats.org/wordprocessingml/2006/main" xmlns:r="http://schemas.openxmlformats.org/officeDocument/2006/relationships" r:id="rId10">
        <w:r xmlns:w="http://schemas.openxmlformats.org/wordprocessingml/2006/main" w:rsidR="00FE5A0A" w:rsidRPr="00193753">
          <w:rPr>
            <w:rFonts w:ascii="Calibri" w:eastAsia="Google Sans" w:hAnsi="Calibri" w:cs="Calibri"/>
            <w:color w:val="0000EE"/>
            <w:sz w:val="24"/>
            <w:szCs w:val="24"/>
            <w:u w:val="single"/>
          </w:rPr>
          <w:t xml:space="preserve">https://www.intellinews.com/serbia-weighs-nuclear-options-390898/</w:t>
        </w:r>
      </w:hyperlink>
    </w:p>
    <w:p w14:paraId="796BD066"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lastRenderedPageBreak xmlns:w="http://schemas.openxmlformats.org/wordprocessingml/2006/main"/>
      </w:r>
      <w:r xmlns:w="http://schemas.openxmlformats.org/wordprocessingml/2006/main" w:rsidRPr="00193753">
        <w:rPr>
          <w:rFonts w:ascii="Calibri" w:eastAsia="Google Sans" w:hAnsi="Calibri" w:cs="Calibri"/>
          <w:sz w:val="24"/>
          <w:szCs w:val="24"/>
        </w:rPr>
        <w:t xml:space="preserve">Serbia plans for future with nuclear energy - World Nuclear News, accessed September 30, 2025, </w:t>
      </w:r>
      <w:hyperlink xmlns:w="http://schemas.openxmlformats.org/wordprocessingml/2006/main" xmlns:r="http://schemas.openxmlformats.org/officeDocument/2006/relationships" r:id="rId11">
        <w:r xmlns:w="http://schemas.openxmlformats.org/wordprocessingml/2006/main" w:rsidR="00FE5A0A" w:rsidRPr="00193753">
          <w:rPr>
            <w:rFonts w:ascii="Calibri" w:eastAsia="Google Sans" w:hAnsi="Calibri" w:cs="Calibri"/>
            <w:color w:val="0000EE"/>
            <w:sz w:val="24"/>
            <w:szCs w:val="24"/>
            <w:u w:val="single"/>
          </w:rPr>
          <w:t xml:space="preserve">https://www.world-nuclear-news.org/articles/serbia-plans-for-future-with-nuclear-energy</w:t>
        </w:r>
      </w:hyperlink>
    </w:p>
    <w:p w14:paraId="3826CC38"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 drafts changes to Law on Energy, accessed September 30, 2025, </w:t>
      </w:r>
      <w:hyperlink xmlns:w="http://schemas.openxmlformats.org/wordprocessingml/2006/main" xmlns:r="http://schemas.openxmlformats.org/officeDocument/2006/relationships" r:id="rId12">
        <w:r xmlns:w="http://schemas.openxmlformats.org/wordprocessingml/2006/main" w:rsidR="00FE5A0A" w:rsidRPr="00193753">
          <w:rPr>
            <w:rFonts w:ascii="Calibri" w:eastAsia="Google Sans" w:hAnsi="Calibri" w:cs="Calibri"/>
            <w:color w:val="0000EE"/>
            <w:sz w:val="24"/>
            <w:szCs w:val="24"/>
            <w:u w:val="single"/>
          </w:rPr>
          <w:t xml:space="preserve">https://balkangreenenergynews.com/serbia-drafts-changes-to-law-on-energy/</w:t>
        </w:r>
      </w:hyperlink>
    </w:p>
    <w:p w14:paraId="4375613A"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Djedović Handanović: Preliminary Technical Study on the Peaceful ..., accessed September 30, 2025, </w:t>
      </w:r>
      <w:hyperlink xmlns:w="http://schemas.openxmlformats.org/wordprocessingml/2006/main" xmlns:r="http://schemas.openxmlformats.org/officeDocument/2006/relationships" r:id="rId13">
        <w:r xmlns:w="http://schemas.openxmlformats.org/wordprocessingml/2006/main" w:rsidR="00FE5A0A" w:rsidRPr="00193753">
          <w:rPr>
            <w:rFonts w:ascii="Calibri" w:eastAsia="Google Sans" w:hAnsi="Calibri" w:cs="Calibri"/>
            <w:color w:val="0000EE"/>
            <w:sz w:val="24"/>
            <w:szCs w:val="24"/>
            <w:u w:val="single"/>
          </w:rPr>
          <w:t xml:space="preserve">https://www.mre.gov.rs/vest/en/900/djedovic-handanovic-preliminary-technical-study-on-the-peaceful-application-of-nuclear-energy-in-serbia-completed.php</w:t>
        </w:r>
      </w:hyperlink>
    </w:p>
    <w:p w14:paraId="091FC298"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Western Balkans - Egis, accessed September 30, 2025, </w:t>
      </w:r>
      <w:hyperlink xmlns:w="http://schemas.openxmlformats.org/wordprocessingml/2006/main" xmlns:r="http://schemas.openxmlformats.org/officeDocument/2006/relationships" r:id="rId14">
        <w:r xmlns:w="http://schemas.openxmlformats.org/wordprocessingml/2006/main" w:rsidR="00FE5A0A" w:rsidRPr="00193753">
          <w:rPr>
            <w:rFonts w:ascii="Calibri" w:eastAsia="Google Sans" w:hAnsi="Calibri" w:cs="Calibri"/>
            <w:color w:val="0000EE"/>
            <w:sz w:val="24"/>
            <w:szCs w:val="24"/>
            <w:u w:val="single"/>
          </w:rPr>
          <w:t xml:space="preserve">https://www.egis-group.com/locations/europe-central-asia/western-balkans</w:t>
        </w:r>
      </w:hyperlink>
    </w:p>
    <w:p w14:paraId="2278F080"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Egis Belgrade Office, accessed September 30, 2025, </w:t>
      </w:r>
      <w:hyperlink xmlns:w="http://schemas.openxmlformats.org/wordprocessingml/2006/main" xmlns:r="http://schemas.openxmlformats.org/officeDocument/2006/relationships" r:id="rId15">
        <w:r xmlns:w="http://schemas.openxmlformats.org/wordprocessingml/2006/main" w:rsidR="00FE5A0A" w:rsidRPr="00193753">
          <w:rPr>
            <w:rFonts w:ascii="Calibri" w:eastAsia="Google Sans" w:hAnsi="Calibri" w:cs="Calibri"/>
            <w:color w:val="0000EE"/>
            <w:sz w:val="24"/>
            <w:szCs w:val="24"/>
            <w:u w:val="single"/>
          </w:rPr>
          <w:t xml:space="preserve">https://www.egis-group.com/locations/europe-central-asia/western-balkans/egis-belgrade</w:t>
        </w:r>
      </w:hyperlink>
    </w:p>
    <w:p w14:paraId="14AF2995"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 Lifts Moratorium on Nuclear Energy Development, accessed September 30, 2025, </w:t>
      </w:r>
      <w:hyperlink xmlns:w="http://schemas.openxmlformats.org/wordprocessingml/2006/main" xmlns:r="http://schemas.openxmlformats.org/officeDocument/2006/relationships" r:id="rId16">
        <w:r xmlns:w="http://schemas.openxmlformats.org/wordprocessingml/2006/main" w:rsidR="00FE5A0A" w:rsidRPr="00193753">
          <w:rPr>
            <w:rFonts w:ascii="Calibri" w:eastAsia="Google Sans" w:hAnsi="Calibri" w:cs="Calibri"/>
            <w:color w:val="0000EE"/>
            <w:sz w:val="24"/>
            <w:szCs w:val="24"/>
            <w:u w:val="single"/>
          </w:rPr>
          <w:t xml:space="preserve">https://www.trade.gov/market-intelligence/serbia-lifts-moratorium-nuclear-energy-development</w:t>
        </w:r>
      </w:hyperlink>
    </w:p>
    <w:p w14:paraId="1EDAECC2"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Serbia's Nuclear Energy Quest Opens Geopolitical Flash Point For China, Russia, And The West, accessed September 30, 2025, </w:t>
      </w:r>
      <w:hyperlink xmlns:w="http://schemas.openxmlformats.org/wordprocessingml/2006/main" xmlns:r="http://schemas.openxmlformats.org/officeDocument/2006/relationships" r:id="rId17">
        <w:r xmlns:w="http://schemas.openxmlformats.org/wordprocessingml/2006/main" w:rsidR="00FE5A0A" w:rsidRPr="00193753">
          <w:rPr>
            <w:rFonts w:ascii="Calibri" w:eastAsia="Google Sans" w:hAnsi="Calibri" w:cs="Calibri"/>
            <w:color w:val="0000EE"/>
            <w:sz w:val="24"/>
            <w:szCs w:val="24"/>
            <w:u w:val="single"/>
          </w:rPr>
          <w:t xml:space="preserve">https://www.rferl.org/a/serbia-nuclear-energy-hungary-china-rosatom-paks/33029040.html</w:t>
        </w:r>
      </w:hyperlink>
    </w:p>
    <w:p w14:paraId="4FB987B9" w14:textId="77777777" w:rsidR="00FE5A0A" w:rsidRPr="00193753" w:rsidRDefault="00000000" w:rsidP="00193753">
      <w:pPr xmlns:w="http://schemas.openxmlformats.org/wordprocessingml/2006/main">
        <w:numPr>
          <w:ilvl w:val="0"/>
          <w:numId w:val="2"/>
        </w:numPr>
        <w:pBdr>
          <w:top w:val="nil"/>
          <w:left w:val="nil"/>
          <w:bottom w:val="nil"/>
          <w:right w:val="nil"/>
          <w:between w:val="nil"/>
        </w:pBdr>
        <w:jc w:val="both"/>
        <w:rPr>
          <w:rFonts w:ascii="Calibri" w:hAnsi="Calibri" w:cs="Calibri"/>
        </w:rPr>
      </w:pPr>
      <w:r xmlns:w="http://schemas.openxmlformats.org/wordprocessingml/2006/main" w:rsidRPr="00193753">
        <w:rPr>
          <w:rFonts w:ascii="Calibri" w:eastAsia="Google Sans" w:hAnsi="Calibri" w:cs="Calibri"/>
          <w:sz w:val="24"/>
          <w:szCs w:val="24"/>
        </w:rPr>
        <w:t xml:space="preserve">RES Serbia Guidebook for Investors in RENEWABLES IN SERBIA - agora.mfa.gr, accessed September 30, 2025, </w:t>
      </w:r>
      <w:hyperlink xmlns:w="http://schemas.openxmlformats.org/wordprocessingml/2006/main" xmlns:r="http://schemas.openxmlformats.org/officeDocument/2006/relationships" r:id="rId18">
        <w:r xmlns:w="http://schemas.openxmlformats.org/wordprocessingml/2006/main" w:rsidR="00FE5A0A" w:rsidRPr="00193753">
          <w:rPr>
            <w:rFonts w:ascii="Calibri" w:eastAsia="Google Sans" w:hAnsi="Calibri" w:cs="Calibri"/>
            <w:color w:val="0000EE"/>
            <w:sz w:val="24"/>
            <w:szCs w:val="24"/>
            <w:u w:val="single"/>
          </w:rPr>
          <w:t xml:space="preserve">https://agora.mfa.gr/infofiles/RES%20Serbia%20Guidebook%20rs.pdf</w:t>
        </w:r>
      </w:hyperlink>
    </w:p>
    <w:sectPr w:rsidR="00FE5A0A" w:rsidRPr="00193753">
      <w:headerReference w:type="default" r:id="rId19"/>
      <w:footerReference w:type="even" r:id="rId20"/>
      <w:footerReference w:type="default" r:id="rId2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07A0" w14:textId="77777777" w:rsidR="00FD1569" w:rsidRDefault="00FD1569" w:rsidP="00193753">
      <w:r>
        <w:separator/>
      </w:r>
    </w:p>
  </w:endnote>
  <w:endnote w:type="continuationSeparator" w:id="0">
    <w:p w14:paraId="41D3375A" w14:textId="77777777" w:rsidR="00FD1569" w:rsidRDefault="00FD1569" w:rsidP="0019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F79D2FB-90A8-F54C-8255-CE54BBFDB6AA}"/>
    <w:embedBold r:id="rId2" w:fontKey="{A9F9A379-07EF-8F4F-9463-558ABFFABEB4}"/>
  </w:font>
  <w:font w:name="Times New Roman">
    <w:panose1 w:val="02020603050405020304"/>
    <w:charset w:val="00"/>
    <w:family w:val="roman"/>
    <w:pitch w:val="variable"/>
    <w:sig w:usb0="E0002EFF" w:usb1="C000785B" w:usb2="00000009" w:usb3="00000000" w:csb0="000001FF" w:csb1="00000000"/>
    <w:embedRegular r:id="rId3" w:fontKey="{F848597D-30FF-FB4F-99A9-5FD60DBA559D}"/>
  </w:font>
  <w:font w:name="Georgia">
    <w:panose1 w:val="02040502050405020303"/>
    <w:charset w:val="00"/>
    <w:family w:val="roman"/>
    <w:pitch w:val="variable"/>
    <w:sig w:usb0="00000287" w:usb1="00000000" w:usb2="00000000" w:usb3="00000000" w:csb0="0000009F" w:csb1="00000000"/>
    <w:embedRegular r:id="rId4" w:fontKey="{6398505D-6221-0A43-B767-073DBAC07EC4}"/>
    <w:embedItalic r:id="rId5" w:fontKey="{AD38DD63-7835-104E-80F8-40834B82554B}"/>
  </w:font>
  <w:font w:name="Calibri">
    <w:panose1 w:val="020F0502020204030204"/>
    <w:charset w:val="00"/>
    <w:family w:val="swiss"/>
    <w:pitch w:val="variable"/>
    <w:sig w:usb0="E4002EFF" w:usb1="C200247B" w:usb2="00000009" w:usb3="00000000" w:csb0="000001FF" w:csb1="00000000"/>
    <w:embedRegular r:id="rId6" w:fontKey="{9DE95359-52F0-C94C-B9E3-2228BDEE7067}"/>
    <w:embedBold r:id="rId7" w:fontKey="{1BDCC213-9147-1442-8F00-34AD0C00F8EE}"/>
  </w:font>
  <w:font w:name="Google Sans">
    <w:panose1 w:val="020B0604020202020204"/>
    <w:charset w:val="00"/>
    <w:family w:val="auto"/>
    <w:pitch w:val="default"/>
    <w:embedRegular r:id="rId8" w:fontKey="{A7246AC3-3A29-AF41-84F1-A9558F9BA214}"/>
    <w:embedBold r:id="rId9" w:fontKey="{79093CEE-078F-DA4A-9431-DA8CBE7307CF}"/>
  </w:font>
  <w:font w:name="Cambria">
    <w:panose1 w:val="02040503050406030204"/>
    <w:charset w:val="00"/>
    <w:family w:val="roman"/>
    <w:pitch w:val="variable"/>
    <w:sig w:usb0="E00006FF" w:usb1="420024FF" w:usb2="02000000" w:usb3="00000000" w:csb0="0000019F" w:csb1="00000000"/>
    <w:embedRegular r:id="rId10" w:fontKey="{E4D3B0D8-7F1C-E042-AC24-FC543D73D0ED}"/>
  </w:font>
  <w:font w:name="Google Sans Text">
    <w:altName w:val="Calibri"/>
    <w:panose1 w:val="020B0604020202020204"/>
    <w:charset w:val="00"/>
    <w:family w:val="auto"/>
    <w:pitch w:val="default"/>
    <w:embedRegular r:id="rId11" w:fontKey="{419E4482-6111-774A-B750-9A04D7E0EE59}"/>
    <w:embedBold r:id="rId12" w:fontKey="{E9830CCB-B7CB-0B4E-9660-6B52AF9FB42E}"/>
  </w:font>
  <w:font w:name="Calibri Light">
    <w:panose1 w:val="020F0302020204030204"/>
    <w:charset w:val="00"/>
    <w:family w:val="swiss"/>
    <w:pitch w:val="variable"/>
    <w:sig w:usb0="E0002AFF" w:usb1="C000247B" w:usb2="00000009" w:usb3="00000000" w:csb0="000001FF" w:csb1="00000000"/>
    <w:embedRegular r:id="rId13" w:fontKey="{34AABEE4-A09D-2E41-A16E-C53D65AE27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54435318"/>
      <w:docPartObj>
        <w:docPartGallery w:val="Page Numbers (Bottom of Page)"/>
        <w:docPartUnique/>
      </w:docPartObj>
    </w:sdtPr>
    <w:sdtContent>
      <w:p w14:paraId="31FBDA8D" w14:textId="77777777" w:rsidR="00193753" w:rsidRDefault="00193753"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519000A5" w14:textId="7EE8546D" w:rsidR="00193753" w:rsidRDefault="00193753" w:rsidP="00193753">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19690130"/>
      <w:docPartObj>
        <w:docPartGallery w:val="Page Numbers (Bottom of Page)"/>
        <w:docPartUnique/>
      </w:docPartObj>
    </w:sdtPr>
    <w:sdtContent>
      <w:p w14:paraId="21BC540E" w14:textId="2DF69C0D" w:rsidR="00193753" w:rsidRDefault="00193753" w:rsidP="003D1BE1">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286539CB" w14:textId="77777777" w:rsidR="00193753" w:rsidRPr="00177B08" w:rsidRDefault="00193753" w:rsidP="00193753">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79BDB57" w14:textId="590020C8" w:rsidR="00193753" w:rsidRPr="00193753" w:rsidRDefault="00193753" w:rsidP="00193753">
    <w:pPr xmlns:w="http://schemas.openxmlformats.org/wordprocessingml/2006/main">
      <w:pStyle w:val="aa"/>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7F9F4" w14:textId="77777777" w:rsidR="00FD1569" w:rsidRDefault="00FD1569" w:rsidP="00193753">
      <w:r>
        <w:separator/>
      </w:r>
    </w:p>
  </w:footnote>
  <w:footnote w:type="continuationSeparator" w:id="0">
    <w:p w14:paraId="1C98C7F5" w14:textId="77777777" w:rsidR="00FD1569" w:rsidRDefault="00FD1569" w:rsidP="001937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5DC2" w14:textId="7E3D567D" w:rsidR="00193753" w:rsidRDefault="00193753">
    <w:pPr>
      <w:pStyle w:val="a8"/>
    </w:pPr>
    <w:r w:rsidRPr="009951E6">
      <w:rPr>
        <w:noProof/>
      </w:rPr>
      <w:drawing>
        <wp:anchor distT="0" distB="0" distL="114300" distR="114300" simplePos="0" relativeHeight="251659264" behindDoc="0" locked="0" layoutInCell="1" allowOverlap="1" wp14:anchorId="122BE576" wp14:editId="72470B4F">
          <wp:simplePos x="0" y="0"/>
          <wp:positionH relativeFrom="column">
            <wp:posOffset>0</wp:posOffset>
          </wp:positionH>
          <wp:positionV relativeFrom="paragraph">
            <wp:posOffset>179514</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94977"/>
    <w:multiLevelType w:val="multilevel"/>
    <w:tmpl w:val="3C7259B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A711A8D"/>
    <w:multiLevelType w:val="multilevel"/>
    <w:tmpl w:val="7DF4845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917744265">
    <w:abstractNumId w:val="0"/>
  </w:num>
  <w:num w:numId="2" w16cid:durableId="1316377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A0A"/>
    <w:rsid w:val="00023F6E"/>
    <w:rsid w:val="00193753"/>
    <w:rsid w:val="00543D6E"/>
    <w:rsid w:val="00603180"/>
    <w:rsid w:val="00735202"/>
    <w:rsid w:val="007E0238"/>
    <w:rsid w:val="009C1C0B"/>
    <w:rsid w:val="00BD64CF"/>
    <w:rsid w:val="00FD1569"/>
    <w:rsid w:val="00FE5A0A"/>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70F15A50"/>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193753"/>
    <w:pPr>
      <w:tabs>
        <w:tab w:val="center" w:pos="4513"/>
        <w:tab w:val="right" w:pos="9026"/>
      </w:tabs>
    </w:pPr>
  </w:style>
  <w:style w:type="character" w:customStyle="1" w:styleId="a9">
    <w:name w:val="Верхний колонтитул Знак"/>
    <w:basedOn w:val="a0"/>
    <w:link w:val="a8"/>
    <w:uiPriority w:val="99"/>
    <w:rsid w:val="00193753"/>
  </w:style>
  <w:style w:type="paragraph" w:styleId="aa">
    <w:name w:val="footer"/>
    <w:basedOn w:val="a"/>
    <w:link w:val="ab"/>
    <w:uiPriority w:val="99"/>
    <w:unhideWhenUsed/>
    <w:qFormat/>
    <w:rsid w:val="00193753"/>
    <w:pPr>
      <w:tabs>
        <w:tab w:val="center" w:pos="4513"/>
        <w:tab w:val="right" w:pos="9026"/>
      </w:tabs>
    </w:pPr>
  </w:style>
  <w:style w:type="character" w:customStyle="1" w:styleId="ab">
    <w:name w:val="Нижний колонтитул Знак"/>
    <w:basedOn w:val="a0"/>
    <w:link w:val="aa"/>
    <w:uiPriority w:val="99"/>
    <w:rsid w:val="00193753"/>
  </w:style>
  <w:style w:type="character" w:styleId="ac">
    <w:name w:val="page number"/>
    <w:basedOn w:val="a0"/>
    <w:uiPriority w:val="99"/>
    <w:semiHidden/>
    <w:unhideWhenUsed/>
    <w:rsid w:val="00193753"/>
  </w:style>
  <w:style w:type="paragraph" w:styleId="10">
    <w:name w:val="toc 1"/>
    <w:basedOn w:val="a"/>
    <w:next w:val="a"/>
    <w:autoRedefine/>
    <w:uiPriority w:val="39"/>
    <w:unhideWhenUsed/>
    <w:rsid w:val="00193753"/>
    <w:pPr>
      <w:spacing w:after="100"/>
    </w:pPr>
  </w:style>
  <w:style w:type="paragraph" w:styleId="20">
    <w:name w:val="toc 2"/>
    <w:basedOn w:val="a"/>
    <w:next w:val="a"/>
    <w:autoRedefine/>
    <w:uiPriority w:val="39"/>
    <w:unhideWhenUsed/>
    <w:rsid w:val="00193753"/>
    <w:pPr>
      <w:spacing w:after="100"/>
      <w:ind w:left="220"/>
    </w:pPr>
  </w:style>
  <w:style w:type="paragraph" w:styleId="30">
    <w:name w:val="toc 3"/>
    <w:basedOn w:val="a"/>
    <w:next w:val="a"/>
    <w:autoRedefine/>
    <w:uiPriority w:val="39"/>
    <w:unhideWhenUsed/>
    <w:rsid w:val="00193753"/>
    <w:pPr>
      <w:spacing w:after="100"/>
      <w:ind w:left="440"/>
    </w:pPr>
  </w:style>
  <w:style w:type="character" w:styleId="ad">
    <w:name w:val="Hyperlink"/>
    <w:basedOn w:val="a0"/>
    <w:uiPriority w:val="99"/>
    <w:unhideWhenUsed/>
    <w:rsid w:val="00193753"/>
    <w:rPr>
      <w:color w:val="0000FF" w:themeColor="hyperlink"/>
      <w:u w:val="single"/>
    </w:rPr>
  </w:style>
  <w:style w:type="table" w:styleId="ae">
    <w:name w:val="Table Grid"/>
    <w:basedOn w:val="a1"/>
    <w:uiPriority w:val="39"/>
    <w:rsid w:val="009C1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orld-nuclear-news.org/Articles/Serbian-president-s-appeal-as-country-aims-to-get" TargetMode="External"/><Relationship Id="rId13" Type="http://schemas.openxmlformats.org/officeDocument/2006/relationships/hyperlink" Target="https://www.mre.gov.rs/vest/en/900/djedovic-handanovic-preliminary-technical-study-on-the-peaceful-application-of-nuclear-energy-in-serbia-completed.php" TargetMode="External"/><Relationship Id="rId18" Type="http://schemas.openxmlformats.org/officeDocument/2006/relationships/hyperlink" Target="https://agora.mfa.gr/infofiles/RES%20Serbia%20Guidebook%20rs.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ans.org/news/article-6617/serbia-lifts-nuclear-moratorium-after-35-years/" TargetMode="External"/><Relationship Id="rId12" Type="http://schemas.openxmlformats.org/officeDocument/2006/relationships/hyperlink" Target="https://balkangreenenergynews.com/serbia-drafts-changes-to-law-on-energy/" TargetMode="External"/><Relationship Id="rId17" Type="http://schemas.openxmlformats.org/officeDocument/2006/relationships/hyperlink" Target="https://www.rferl.org/a/serbia-nuclear-energy-hungary-china-rosatom-paks/33029040.html" TargetMode="External"/><Relationship Id="rId2" Type="http://schemas.openxmlformats.org/officeDocument/2006/relationships/styles" Target="styles.xml"/><Relationship Id="rId16" Type="http://schemas.openxmlformats.org/officeDocument/2006/relationships/hyperlink" Target="https://www.trade.gov/market-intelligence/serbia-lifts-moratorium-nuclear-energy-developmen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ld-nuclear-news.org/articles/serbia-plans-for-future-with-nuclear-energy" TargetMode="External"/><Relationship Id="rId5" Type="http://schemas.openxmlformats.org/officeDocument/2006/relationships/footnotes" Target="footnotes.xml"/><Relationship Id="rId15" Type="http://schemas.openxmlformats.org/officeDocument/2006/relationships/hyperlink" Target="https://www.egis-group.com/locations/europe-central-asia/western-balkans/egis-belgrade" TargetMode="External"/><Relationship Id="rId23" Type="http://schemas.openxmlformats.org/officeDocument/2006/relationships/theme" Target="theme/theme1.xml"/><Relationship Id="rId10" Type="http://schemas.openxmlformats.org/officeDocument/2006/relationships/hyperlink" Target="https://www.intellinews.com/serbia-weighs-nuclear-options-39089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vreme.com/en/drustvo/prva-nuklearna-studija-u-srbiji-modularni-reaktori-ili-klasicne-elektrane/" TargetMode="External"/><Relationship Id="rId14" Type="http://schemas.openxmlformats.org/officeDocument/2006/relationships/hyperlink" Target="https://www.egis-group.com/locations/europe-central-asia/western-balkan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4175</Words>
  <Characters>23800</Characters>
  <Application>Microsoft Office Word</Application>
  <DocSecurity>0</DocSecurity>
  <Lines>198</Lines>
  <Paragraphs>55</Paragraphs>
  <ScaleCrop>false</ScaleCrop>
  <Company/>
  <LinksUpToDate>false</LinksUpToDate>
  <CharactersWithSpaces>27920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4</cp:revision>
  <dcterms:created xsi:type="dcterms:W3CDTF">2025-10-04T20:13:00Z</dcterms:created>
  <dcterms:modified xsi:type="dcterms:W3CDTF">2025-10-23T03:12:00Z</dcterms:modified>
</cp:coreProperties>
</file>