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B0973" w14:textId="77777777" w:rsidR="002B4B6D" w:rsidRPr="002B4B6D" w:rsidRDefault="002B4B6D" w:rsidP="002B4B6D">
      <w:pPr>
        <w:pStyle w:val="1"/>
        <w:rPr>
          <w:lang w:val="ru-BG"/>
        </w:rPr>
      </w:pPr>
      <w:r w:rsidRPr="002B4B6D">
        <w:t>Six Months of nuclearserbia.rs: Feedback</w:t>
      </w:r>
    </w:p>
    <w:p w14:paraId="75668147" w14:textId="77777777" w:rsidR="002B4B6D" w:rsidRPr="002B4B6D" w:rsidRDefault="002B4B6D" w:rsidP="002B4B6D">
      <w:pPr>
        <w:pStyle w:val="ac"/>
        <w:jc w:val="both"/>
        <w:rPr>
          <w:rFonts w:ascii="Calibri" w:hAnsi="Calibri" w:cs="Calibri"/>
        </w:rPr>
      </w:pPr>
      <w:r w:rsidRPr="002B4B6D">
        <w:rPr>
          <w:rFonts w:ascii="Calibri" w:hAnsi="Calibri" w:cs="Calibri"/>
        </w:rPr>
        <w:t xml:space="preserve">Today, our project marks its first major milestone — </w:t>
      </w:r>
      <w:r w:rsidRPr="002B4B6D">
        <w:rPr>
          <w:rFonts w:ascii="Calibri" w:hAnsi="Calibri" w:cs="Calibri"/>
          <w:b/>
          <w:bCs/>
        </w:rPr>
        <w:t>we have reached the six-month mark.</w:t>
      </w:r>
    </w:p>
    <w:p w14:paraId="787A6E69" w14:textId="77777777" w:rsidR="002B4B6D" w:rsidRPr="002B4B6D" w:rsidRDefault="002B4B6D" w:rsidP="002B4B6D">
      <w:pPr>
        <w:pStyle w:val="ac"/>
        <w:jc w:val="both"/>
        <w:rPr>
          <w:rFonts w:ascii="Calibri" w:hAnsi="Calibri" w:cs="Calibri"/>
        </w:rPr>
      </w:pPr>
      <w:r w:rsidRPr="002B4B6D">
        <w:rPr>
          <w:rFonts w:ascii="Calibri" w:hAnsi="Calibri" w:cs="Calibri"/>
        </w:rPr>
        <w:t xml:space="preserve">Over these six months, we have carried out an immense amount of work, publishing </w:t>
      </w:r>
      <w:r w:rsidRPr="002B4B6D">
        <w:rPr>
          <w:rFonts w:ascii="Calibri" w:hAnsi="Calibri" w:cs="Calibri"/>
          <w:b/>
          <w:bCs/>
        </w:rPr>
        <w:t>more than 80 author commentaries</w:t>
      </w:r>
      <w:r w:rsidRPr="002B4B6D">
        <w:rPr>
          <w:rFonts w:ascii="Calibri" w:hAnsi="Calibri" w:cs="Calibri"/>
        </w:rPr>
        <w:t>, which have been viewed more than 5,000 times in total. In essence, each such piece is a full-fledged analytical report covering virtually all areas of nuclear energy development and related social issues. We have strived to provide a deep cross-section: from the technical nuances of Small Modular Reactors (SMRs) to complex issues of legislation and human resources policy.</w:t>
      </w:r>
    </w:p>
    <w:p w14:paraId="0BEAA876" w14:textId="77777777" w:rsidR="002B4B6D" w:rsidRPr="002B4B6D" w:rsidRDefault="002B4B6D" w:rsidP="002B4B6D">
      <w:pPr>
        <w:pStyle w:val="ac"/>
        <w:jc w:val="both"/>
        <w:rPr>
          <w:rFonts w:ascii="Calibri" w:hAnsi="Calibri" w:cs="Calibri"/>
        </w:rPr>
      </w:pPr>
      <w:r w:rsidRPr="002B4B6D">
        <w:rPr>
          <w:rFonts w:ascii="Calibri" w:hAnsi="Calibri" w:cs="Calibri"/>
        </w:rPr>
        <w:t>It cannot be said that our readers have overly indulged us with feedback — deep analytics requires time for reflection. Nevertheless, a dialogue is underway. On this significant day for us, we have selected two letters that we consider most characteristic. They represent two polar points of view existing in society today.</w:t>
      </w:r>
    </w:p>
    <w:p w14:paraId="0700E782" w14:textId="77777777" w:rsidR="002B4B6D" w:rsidRDefault="002B4B6D" w:rsidP="002B4B6D">
      <w:pPr>
        <w:pStyle w:val="2"/>
      </w:pPr>
      <w:r w:rsidRPr="002B4B6D">
        <w:t xml:space="preserve">Letter No. 1: On Corruption and Lack of Results </w:t>
      </w:r>
    </w:p>
    <w:p w14:paraId="444D6326" w14:textId="07774E3B" w:rsidR="002B4B6D" w:rsidRPr="002B4B6D" w:rsidRDefault="002B4B6D" w:rsidP="002B4B6D">
      <w:pPr>
        <w:pStyle w:val="ac"/>
        <w:ind w:left="1134"/>
        <w:jc w:val="both"/>
        <w:rPr>
          <w:rFonts w:ascii="Calibri" w:hAnsi="Calibri" w:cs="Calibri"/>
          <w:i/>
          <w:iCs/>
        </w:rPr>
      </w:pPr>
      <w:r w:rsidRPr="002B4B6D">
        <w:rPr>
          <w:rFonts w:ascii="Calibri" w:hAnsi="Calibri" w:cs="Calibri"/>
          <w:i/>
          <w:iCs/>
        </w:rPr>
        <w:t>"...Your website increasingly resembles a promotional brochure, detached from reality. You describe the wonders of nuclear energy, but where is the result? To the average citizen, nothing is visible except endless 'strategies' and 'memorandums.' For us, the absence of visible fruits of your activity is a clear sign that ordinary corruption lies behind all of this.</w:t>
      </w:r>
    </w:p>
    <w:p w14:paraId="67E1900E" w14:textId="77777777" w:rsidR="002B4B6D" w:rsidRPr="002B4B6D" w:rsidRDefault="002B4B6D" w:rsidP="002B4B6D">
      <w:pPr>
        <w:pStyle w:val="ac"/>
        <w:ind w:left="1134"/>
        <w:jc w:val="both"/>
        <w:rPr>
          <w:rFonts w:ascii="Calibri" w:hAnsi="Calibri" w:cs="Calibri"/>
          <w:i/>
          <w:iCs/>
        </w:rPr>
      </w:pPr>
      <w:r w:rsidRPr="002B4B6D">
        <w:rPr>
          <w:rFonts w:ascii="Calibri" w:hAnsi="Calibri" w:cs="Calibri"/>
          <w:i/>
          <w:iCs/>
        </w:rPr>
        <w:t>It seems the nuclear program for the authorities is just another bottomless pit for siphoning the budget. While you draw pretty pictures of reactors, officials are likely already splitting kickbacks from future contracts. Why should we believe in the safety of technologies if even at the planning stage everything is shrouded in fog and suspicious silence regarding real actions? This is not energy independence; it is a criminal conspiracy against the people and ecology of Serbia. Stop brainwashing us!" — Nikola M., representative of an initiative group</w:t>
      </w:r>
    </w:p>
    <w:p w14:paraId="1846D27A" w14:textId="77777777" w:rsidR="002B4B6D" w:rsidRDefault="002B4B6D" w:rsidP="002B4B6D">
      <w:pPr>
        <w:pStyle w:val="3"/>
        <w:rPr>
          <w:lang w:val="ru-RU"/>
        </w:rPr>
      </w:pPr>
      <w:r w:rsidRPr="002B4B6D">
        <w:t xml:space="preserve">Editorial Response: </w:t>
      </w:r>
    </w:p>
    <w:p w14:paraId="53604E77" w14:textId="4CE214DA" w:rsidR="002B4B6D" w:rsidRPr="002B4B6D" w:rsidRDefault="002B4B6D" w:rsidP="002B4B6D">
      <w:pPr>
        <w:pStyle w:val="ac"/>
        <w:jc w:val="both"/>
        <w:rPr>
          <w:rFonts w:ascii="Calibri" w:hAnsi="Calibri" w:cs="Calibri"/>
        </w:rPr>
      </w:pPr>
      <w:r w:rsidRPr="002B4B6D">
        <w:rPr>
          <w:rFonts w:ascii="Calibri" w:hAnsi="Calibri" w:cs="Calibri"/>
        </w:rPr>
        <w:t xml:space="preserve">Dear Nikola, thank you for your opinion. As the saying goes, everyone sees in texts what they want to see. We do not aim to convince those who are predisposed to be negative toward our work or the site as a platform. However, </w:t>
      </w:r>
      <w:r w:rsidRPr="002B4B6D">
        <w:rPr>
          <w:rFonts w:ascii="Calibri" w:hAnsi="Calibri" w:cs="Calibri"/>
          <w:b/>
          <w:bCs/>
        </w:rPr>
        <w:t>our main goal is to persuade those who sincerely consider nuclear energy a dangerous technology.</w:t>
      </w:r>
    </w:p>
    <w:p w14:paraId="30AEFBDB" w14:textId="77777777" w:rsidR="002B4B6D" w:rsidRPr="002B4B6D" w:rsidRDefault="002B4B6D" w:rsidP="002B4B6D">
      <w:pPr>
        <w:pStyle w:val="ac"/>
        <w:jc w:val="both"/>
        <w:rPr>
          <w:rFonts w:ascii="Calibri" w:hAnsi="Calibri" w:cs="Calibri"/>
        </w:rPr>
      </w:pPr>
      <w:r w:rsidRPr="002B4B6D">
        <w:rPr>
          <w:rFonts w:ascii="Calibri" w:hAnsi="Calibri" w:cs="Calibri"/>
        </w:rPr>
        <w:t xml:space="preserve">Your fears are understandable, as they are based on difficult historical experience. But that is exactly why we exist. We are convinced: fear is born where information is lacking. Modern </w:t>
      </w:r>
      <w:r w:rsidRPr="002B4B6D">
        <w:rPr>
          <w:rFonts w:ascii="Calibri" w:hAnsi="Calibri" w:cs="Calibri"/>
        </w:rPr>
        <w:lastRenderedPageBreak/>
        <w:t>projects (Generation III+ and Small Modular Reactors) technically exclude the scenarios of the last century. Regarding the "lack of results" and corruption risks: the nuclear industry is the most regulated in the world. Preparing a project takes years precisely because every step is verified by international institutions. We believe that open discussion about technologies on our website is the best way to make the future program transparent and prevent the abuses you warn about. An informed society is the primary enemy of corruption.</w:t>
      </w:r>
    </w:p>
    <w:p w14:paraId="1933282B" w14:textId="77777777" w:rsidR="002B4B6D" w:rsidRDefault="002B4B6D" w:rsidP="002B4B6D">
      <w:pPr>
        <w:pStyle w:val="2"/>
      </w:pPr>
      <w:r w:rsidRPr="002B4B6D">
        <w:t xml:space="preserve">Letter No. 2: On the Position of Authority and Vendors </w:t>
      </w:r>
    </w:p>
    <w:p w14:paraId="4400C51E" w14:textId="70055FA5" w:rsidR="002B4B6D" w:rsidRPr="002B4B6D" w:rsidRDefault="002B4B6D" w:rsidP="002B4B6D">
      <w:pPr>
        <w:pStyle w:val="ac"/>
        <w:ind w:left="1134"/>
        <w:jc w:val="both"/>
        <w:rPr>
          <w:rFonts w:ascii="Calibri" w:hAnsi="Calibri" w:cs="Calibri"/>
          <w:i/>
          <w:iCs/>
        </w:rPr>
      </w:pPr>
      <w:r w:rsidRPr="002B4B6D">
        <w:rPr>
          <w:rFonts w:ascii="Calibri" w:hAnsi="Calibri" w:cs="Calibri"/>
          <w:i/>
          <w:iCs/>
        </w:rPr>
        <w:t>"...I follow your analytical materials with interest; the level of expertise is truly impressive. However, a logical question has arisen: why is there virtually no direct speech or opinions on your resource from the officials who directly oversee the nuclear revival program? You write about technologies, personnel, and law, but where is the position of the ministries? Are you not interested in their opinion, or are they avoiding your platform? I would like to understand how deeply the state is involved in this process, or if everything is limited only to expert discussions on your website?" — Zoran I., analyst</w:t>
      </w:r>
    </w:p>
    <w:p w14:paraId="2DCDEE69" w14:textId="77777777" w:rsidR="002B4B6D" w:rsidRDefault="002B4B6D" w:rsidP="002B4B6D">
      <w:pPr>
        <w:pStyle w:val="3"/>
        <w:rPr>
          <w:lang w:val="ru-RU"/>
        </w:rPr>
      </w:pPr>
      <w:r w:rsidRPr="002B4B6D">
        <w:t xml:space="preserve">Editorial Response: </w:t>
      </w:r>
    </w:p>
    <w:p w14:paraId="6C96F174" w14:textId="5A98AA66" w:rsidR="002B4B6D" w:rsidRPr="002B4B6D" w:rsidRDefault="002B4B6D" w:rsidP="002B4B6D">
      <w:pPr>
        <w:pStyle w:val="ac"/>
        <w:jc w:val="both"/>
        <w:rPr>
          <w:rFonts w:ascii="Calibri" w:hAnsi="Calibri" w:cs="Calibri"/>
        </w:rPr>
      </w:pPr>
      <w:r w:rsidRPr="002B4B6D">
        <w:rPr>
          <w:rFonts w:ascii="Calibri" w:hAnsi="Calibri" w:cs="Calibri"/>
        </w:rPr>
        <w:t>Dear Zoran, thank you for your attention to our work and for the pointed question. You are right; the position of official structures is a vital element in discussing such a large-scale topic. At the moment, we must state that a direct dialogue with the relevant ministries on our pages has not yet developed. Likely, ministry representatives are currently fully focused on internal organizational and administrative processes. We also do not rule out that they use other specialized resources unknown to us at this time for communication and exchange of opinions. For our part, we are always open to proposals for cooperation and are ready to provide a platform to experts of any level.</w:t>
      </w:r>
    </w:p>
    <w:p w14:paraId="75B9DC02" w14:textId="77777777" w:rsidR="002B4B6D" w:rsidRPr="002B4B6D" w:rsidRDefault="002B4B6D" w:rsidP="002B4B6D">
      <w:pPr>
        <w:pStyle w:val="ac"/>
        <w:jc w:val="both"/>
        <w:rPr>
          <w:rFonts w:ascii="Calibri" w:hAnsi="Calibri" w:cs="Calibri"/>
        </w:rPr>
      </w:pPr>
      <w:r w:rsidRPr="002B4B6D">
        <w:rPr>
          <w:rFonts w:ascii="Calibri" w:hAnsi="Calibri" w:cs="Calibri"/>
        </w:rPr>
        <w:t xml:space="preserve">Regarding the coverage of international experience you mentioned: the editorial board of NUCLEARSERBIA.rs deliberately adheres to the principle of </w:t>
      </w:r>
      <w:r w:rsidRPr="002B4B6D">
        <w:rPr>
          <w:rFonts w:ascii="Calibri" w:hAnsi="Calibri" w:cs="Calibri"/>
          <w:b/>
          <w:bCs/>
        </w:rPr>
        <w:t>vendor independence</w:t>
      </w:r>
      <w:r w:rsidRPr="002B4B6D">
        <w:rPr>
          <w:rFonts w:ascii="Calibri" w:hAnsi="Calibri" w:cs="Calibri"/>
        </w:rPr>
        <w:t>. We strive to present information about global nuclear technologies in a balanced way, without highlighting any single player or imposing our opinion on the choice of a specific vendor for Serbia. Our task is to inform, so that when the time comes, the final choice is as informed as possible.</w:t>
      </w:r>
    </w:p>
    <w:p w14:paraId="23CCCA8C" w14:textId="77777777" w:rsidR="002B4B6D" w:rsidRDefault="002B4B6D" w:rsidP="002B4B6D">
      <w:pPr>
        <w:pStyle w:val="2"/>
      </w:pPr>
      <w:r w:rsidRPr="002B4B6D">
        <w:t xml:space="preserve">Afterword </w:t>
      </w:r>
    </w:p>
    <w:p w14:paraId="7C7D7DBA" w14:textId="77777777" w:rsidR="002B4B6D" w:rsidRDefault="002B4B6D" w:rsidP="002B4B6D">
      <w:pPr>
        <w:pStyle w:val="ac"/>
        <w:jc w:val="both"/>
        <w:rPr>
          <w:rFonts w:ascii="Calibri" w:hAnsi="Calibri" w:cs="Calibri"/>
          <w:lang w:val="ru-RU"/>
        </w:rPr>
      </w:pPr>
      <w:r w:rsidRPr="002B4B6D">
        <w:rPr>
          <w:rFonts w:ascii="Calibri" w:hAnsi="Calibri" w:cs="Calibri"/>
        </w:rPr>
        <w:t xml:space="preserve">We thank our readers for their attention to the project, for their criticism, and for their support. Your participation proves that the topic of the future of Serbia's energy is alive and evokes sincere emotions. We will certainly take your comments into account and continue our work at the same pace. Thank you for being with us. We keep moving forward. </w:t>
      </w:r>
    </w:p>
    <w:p w14:paraId="763A3614" w14:textId="0283270B" w:rsidR="002B4B6D" w:rsidRPr="002B4B6D" w:rsidRDefault="002B4B6D" w:rsidP="002B4B6D">
      <w:pPr>
        <w:pStyle w:val="ac"/>
        <w:jc w:val="both"/>
        <w:rPr>
          <w:rFonts w:ascii="Calibri" w:hAnsi="Calibri" w:cs="Calibri"/>
        </w:rPr>
      </w:pPr>
      <w:r w:rsidRPr="002B4B6D">
        <w:rPr>
          <w:rFonts w:ascii="Calibri" w:hAnsi="Calibri" w:cs="Calibri"/>
          <w:i/>
          <w:iCs/>
        </w:rPr>
        <w:lastRenderedPageBreak/>
        <w:t>Editorial Board of NUCLEARSERBIA.rs</w:t>
      </w:r>
    </w:p>
    <w:p w14:paraId="6EC54B00" w14:textId="77777777" w:rsidR="00D56F1D" w:rsidRPr="002B4B6D" w:rsidRDefault="00D56F1D" w:rsidP="002B4B6D">
      <w:pPr>
        <w:jc w:val="both"/>
        <w:rPr>
          <w:rFonts w:ascii="Calibri" w:hAnsi="Calibri" w:cs="Calibri"/>
          <w:lang w:val="en-US"/>
        </w:rPr>
      </w:pPr>
    </w:p>
    <w:sectPr w:rsidR="00D56F1D" w:rsidRPr="002B4B6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8940" w14:textId="77777777" w:rsidR="001C1446" w:rsidRDefault="001C1446" w:rsidP="00C738EA">
      <w:pPr>
        <w:spacing w:after="0" w:line="240" w:lineRule="auto"/>
      </w:pPr>
      <w:r>
        <w:separator/>
      </w:r>
    </w:p>
  </w:endnote>
  <w:endnote w:type="continuationSeparator" w:id="0">
    <w:p w14:paraId="54CC2499" w14:textId="77777777" w:rsidR="001C1446" w:rsidRDefault="001C1446" w:rsidP="00C73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8AE1" w14:textId="77777777" w:rsidR="001C1446" w:rsidRDefault="001C1446" w:rsidP="00C738EA">
      <w:pPr>
        <w:spacing w:after="0" w:line="240" w:lineRule="auto"/>
      </w:pPr>
      <w:r>
        <w:separator/>
      </w:r>
    </w:p>
  </w:footnote>
  <w:footnote w:type="continuationSeparator" w:id="0">
    <w:p w14:paraId="5CE2BEEF" w14:textId="77777777" w:rsidR="001C1446" w:rsidRDefault="001C1446" w:rsidP="00C73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AFAA" w14:textId="7EF64C93" w:rsidR="00C738EA" w:rsidRDefault="00C738EA" w:rsidP="00C738EA">
    <w:pPr>
      <w:pStyle w:val="ad"/>
      <w:jc w:val="center"/>
    </w:pPr>
    <w:r w:rsidRPr="00C738EA">
      <w:drawing>
        <wp:inline distT="0" distB="0" distL="0" distR="0" wp14:anchorId="49E49C1D" wp14:editId="4F8114F4">
          <wp:extent cx="665018" cy="926780"/>
          <wp:effectExtent l="76200" t="76200" r="46355" b="76835"/>
          <wp:docPr id="20572675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267521" name=""/>
                  <pic:cNvPicPr/>
                </pic:nvPicPr>
                <pic:blipFill>
                  <a:blip r:embed="rId1"/>
                  <a:stretch>
                    <a:fillRect/>
                  </a:stretch>
                </pic:blipFill>
                <pic:spPr>
                  <a:xfrm>
                    <a:off x="0" y="0"/>
                    <a:ext cx="678017" cy="944895"/>
                  </a:xfrm>
                  <a:prstGeom prst="rect">
                    <a:avLst/>
                  </a:prstGeom>
                  <a:effectLst>
                    <a:outerShdw blurRad="63500" sx="102000" sy="102000" algn="ctr" rotWithShape="0">
                      <a:prstClr val="black">
                        <a:alpha val="40000"/>
                      </a:prstClr>
                    </a:outerShdw>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6D"/>
    <w:rsid w:val="00070FF1"/>
    <w:rsid w:val="000C616C"/>
    <w:rsid w:val="001C1446"/>
    <w:rsid w:val="002B4B6D"/>
    <w:rsid w:val="002E6D02"/>
    <w:rsid w:val="004B6A0F"/>
    <w:rsid w:val="00603CE8"/>
    <w:rsid w:val="00C738EA"/>
    <w:rsid w:val="00D01789"/>
    <w:rsid w:val="00D56F1D"/>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6E0C"/>
  <w15:chartTrackingRefBased/>
  <w15:docId w15:val="{18B7A14D-583F-C248-87DC-627F2A7C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next w:val="a"/>
    <w:link w:val="10"/>
    <w:uiPriority w:val="9"/>
    <w:qFormat/>
    <w:rsid w:val="002B4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B4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autoRedefine/>
    <w:uiPriority w:val="9"/>
    <w:unhideWhenUsed/>
    <w:qFormat/>
    <w:rsid w:val="00603CE8"/>
    <w:pPr>
      <w:keepNext/>
      <w:keepLines/>
      <w:spacing w:before="160" w:after="80" w:line="240" w:lineRule="auto"/>
      <w:outlineLvl w:val="2"/>
    </w:pPr>
    <w:rPr>
      <w:rFonts w:ascii="Times New Roman" w:eastAsiaTheme="majorEastAsia" w:hAnsi="Times New Roman" w:cstheme="majorBidi"/>
      <w:b/>
      <w:color w:val="0F4761" w:themeColor="accent1" w:themeShade="BF"/>
      <w:kern w:val="0"/>
      <w:sz w:val="28"/>
      <w:szCs w:val="28"/>
      <w:lang w:val="ru-BG" w:eastAsia="ru-RU"/>
      <w14:ligatures w14:val="none"/>
    </w:rPr>
  </w:style>
  <w:style w:type="paragraph" w:styleId="4">
    <w:name w:val="heading 4"/>
    <w:basedOn w:val="a"/>
    <w:next w:val="a"/>
    <w:link w:val="40"/>
    <w:autoRedefine/>
    <w:uiPriority w:val="9"/>
    <w:unhideWhenUsed/>
    <w:qFormat/>
    <w:rsid w:val="00D56F1D"/>
    <w:pPr>
      <w:keepNext/>
      <w:keepLines/>
      <w:spacing w:before="80" w:after="40" w:line="240" w:lineRule="auto"/>
      <w:outlineLvl w:val="3"/>
    </w:pPr>
    <w:rPr>
      <w:rFonts w:ascii="Calibri" w:eastAsiaTheme="majorEastAsia" w:hAnsi="Calibri" w:cstheme="majorBidi"/>
      <w:b/>
      <w:i/>
      <w:iCs/>
      <w:color w:val="0F4761" w:themeColor="accent1" w:themeShade="BF"/>
      <w:kern w:val="0"/>
      <w:sz w:val="28"/>
      <w:lang w:eastAsia="ru-RU"/>
      <w14:ligatures w14:val="none"/>
    </w:rPr>
  </w:style>
  <w:style w:type="paragraph" w:styleId="5">
    <w:name w:val="heading 5"/>
    <w:basedOn w:val="a"/>
    <w:next w:val="a"/>
    <w:link w:val="50"/>
    <w:autoRedefine/>
    <w:uiPriority w:val="9"/>
    <w:unhideWhenUsed/>
    <w:qFormat/>
    <w:rsid w:val="00D56F1D"/>
    <w:pPr>
      <w:keepNext/>
      <w:keepLines/>
      <w:spacing w:before="120" w:after="120" w:line="240" w:lineRule="auto"/>
      <w:outlineLvl w:val="4"/>
    </w:pPr>
    <w:rPr>
      <w:rFonts w:ascii="Calibri" w:eastAsiaTheme="majorEastAsia" w:hAnsi="Calibri" w:cs="Calibri"/>
      <w:b/>
      <w:bCs/>
      <w:color w:val="0F4761" w:themeColor="accent1" w:themeShade="BF"/>
      <w:kern w:val="0"/>
      <w:lang w:eastAsia="ru-RU"/>
      <w14:ligatures w14:val="none"/>
    </w:rPr>
  </w:style>
  <w:style w:type="paragraph" w:styleId="6">
    <w:name w:val="heading 6"/>
    <w:basedOn w:val="a"/>
    <w:next w:val="a"/>
    <w:link w:val="60"/>
    <w:uiPriority w:val="9"/>
    <w:semiHidden/>
    <w:unhideWhenUsed/>
    <w:qFormat/>
    <w:rsid w:val="002B4B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4B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4B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4B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56F1D"/>
    <w:rPr>
      <w:rFonts w:ascii="Calibri" w:eastAsiaTheme="majorEastAsia" w:hAnsi="Calibri" w:cs="Calibri"/>
      <w:b/>
      <w:bCs/>
      <w:color w:val="0F4761" w:themeColor="accent1" w:themeShade="BF"/>
      <w:kern w:val="0"/>
      <w:lang w:eastAsia="ru-RU"/>
      <w14:ligatures w14:val="none"/>
    </w:rPr>
  </w:style>
  <w:style w:type="character" w:customStyle="1" w:styleId="40">
    <w:name w:val="Заголовок 4 Знак"/>
    <w:basedOn w:val="a0"/>
    <w:link w:val="4"/>
    <w:uiPriority w:val="9"/>
    <w:rsid w:val="00D56F1D"/>
    <w:rPr>
      <w:rFonts w:ascii="Calibri" w:eastAsiaTheme="majorEastAsia" w:hAnsi="Calibri" w:cstheme="majorBidi"/>
      <w:b/>
      <w:i/>
      <w:iCs/>
      <w:color w:val="0F4761" w:themeColor="accent1" w:themeShade="BF"/>
      <w:kern w:val="0"/>
      <w:sz w:val="28"/>
      <w:lang w:eastAsia="ru-RU"/>
      <w14:ligatures w14:val="none"/>
    </w:rPr>
  </w:style>
  <w:style w:type="character" w:customStyle="1" w:styleId="30">
    <w:name w:val="Заголовок 3 Знак"/>
    <w:basedOn w:val="a0"/>
    <w:link w:val="3"/>
    <w:uiPriority w:val="9"/>
    <w:rsid w:val="00603CE8"/>
    <w:rPr>
      <w:rFonts w:ascii="Times New Roman" w:eastAsiaTheme="majorEastAsia" w:hAnsi="Times New Roman" w:cstheme="majorBidi"/>
      <w:b/>
      <w:color w:val="0F4761" w:themeColor="accent1" w:themeShade="BF"/>
      <w:kern w:val="0"/>
      <w:sz w:val="28"/>
      <w:szCs w:val="28"/>
      <w:lang w:eastAsia="ru-RU"/>
      <w14:ligatures w14:val="none"/>
    </w:rPr>
  </w:style>
  <w:style w:type="character" w:customStyle="1" w:styleId="10">
    <w:name w:val="Заголовок 1 Знак"/>
    <w:basedOn w:val="a0"/>
    <w:link w:val="1"/>
    <w:uiPriority w:val="9"/>
    <w:rsid w:val="002B4B6D"/>
    <w:rPr>
      <w:rFonts w:asciiTheme="majorHAnsi" w:eastAsiaTheme="majorEastAsia" w:hAnsiTheme="majorHAnsi" w:cstheme="majorBidi"/>
      <w:color w:val="0F4761" w:themeColor="accent1" w:themeShade="BF"/>
      <w:sz w:val="40"/>
      <w:szCs w:val="40"/>
      <w:lang w:val="ru-RU"/>
    </w:rPr>
  </w:style>
  <w:style w:type="character" w:customStyle="1" w:styleId="20">
    <w:name w:val="Заголовок 2 Знак"/>
    <w:basedOn w:val="a0"/>
    <w:link w:val="2"/>
    <w:uiPriority w:val="9"/>
    <w:rsid w:val="002B4B6D"/>
    <w:rPr>
      <w:rFonts w:asciiTheme="majorHAnsi" w:eastAsiaTheme="majorEastAsia" w:hAnsiTheme="majorHAnsi" w:cstheme="majorBidi"/>
      <w:color w:val="0F4761" w:themeColor="accent1" w:themeShade="BF"/>
      <w:sz w:val="32"/>
      <w:szCs w:val="32"/>
      <w:lang w:val="ru-RU"/>
    </w:rPr>
  </w:style>
  <w:style w:type="character" w:customStyle="1" w:styleId="60">
    <w:name w:val="Заголовок 6 Знак"/>
    <w:basedOn w:val="a0"/>
    <w:link w:val="6"/>
    <w:uiPriority w:val="9"/>
    <w:semiHidden/>
    <w:rsid w:val="002B4B6D"/>
    <w:rPr>
      <w:rFonts w:eastAsiaTheme="majorEastAsia" w:cstheme="majorBidi"/>
      <w:i/>
      <w:iCs/>
      <w:color w:val="595959" w:themeColor="text1" w:themeTint="A6"/>
      <w:lang w:val="ru-RU"/>
    </w:rPr>
  </w:style>
  <w:style w:type="character" w:customStyle="1" w:styleId="70">
    <w:name w:val="Заголовок 7 Знак"/>
    <w:basedOn w:val="a0"/>
    <w:link w:val="7"/>
    <w:uiPriority w:val="9"/>
    <w:semiHidden/>
    <w:rsid w:val="002B4B6D"/>
    <w:rPr>
      <w:rFonts w:eastAsiaTheme="majorEastAsia" w:cstheme="majorBidi"/>
      <w:color w:val="595959" w:themeColor="text1" w:themeTint="A6"/>
      <w:lang w:val="ru-RU"/>
    </w:rPr>
  </w:style>
  <w:style w:type="character" w:customStyle="1" w:styleId="80">
    <w:name w:val="Заголовок 8 Знак"/>
    <w:basedOn w:val="a0"/>
    <w:link w:val="8"/>
    <w:uiPriority w:val="9"/>
    <w:semiHidden/>
    <w:rsid w:val="002B4B6D"/>
    <w:rPr>
      <w:rFonts w:eastAsiaTheme="majorEastAsia" w:cstheme="majorBidi"/>
      <w:i/>
      <w:iCs/>
      <w:color w:val="272727" w:themeColor="text1" w:themeTint="D8"/>
      <w:lang w:val="ru-RU"/>
    </w:rPr>
  </w:style>
  <w:style w:type="character" w:customStyle="1" w:styleId="90">
    <w:name w:val="Заголовок 9 Знак"/>
    <w:basedOn w:val="a0"/>
    <w:link w:val="9"/>
    <w:uiPriority w:val="9"/>
    <w:semiHidden/>
    <w:rsid w:val="002B4B6D"/>
    <w:rPr>
      <w:rFonts w:eastAsiaTheme="majorEastAsia" w:cstheme="majorBidi"/>
      <w:color w:val="272727" w:themeColor="text1" w:themeTint="D8"/>
      <w:lang w:val="ru-RU"/>
    </w:rPr>
  </w:style>
  <w:style w:type="paragraph" w:styleId="a3">
    <w:name w:val="Title"/>
    <w:basedOn w:val="a"/>
    <w:next w:val="a"/>
    <w:link w:val="a4"/>
    <w:uiPriority w:val="10"/>
    <w:qFormat/>
    <w:rsid w:val="002B4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B4B6D"/>
    <w:rPr>
      <w:rFonts w:asciiTheme="majorHAnsi" w:eastAsiaTheme="majorEastAsia" w:hAnsiTheme="majorHAnsi" w:cstheme="majorBidi"/>
      <w:spacing w:val="-10"/>
      <w:kern w:val="28"/>
      <w:sz w:val="56"/>
      <w:szCs w:val="56"/>
      <w:lang w:val="ru-RU"/>
    </w:rPr>
  </w:style>
  <w:style w:type="paragraph" w:styleId="a5">
    <w:name w:val="Subtitle"/>
    <w:basedOn w:val="a"/>
    <w:next w:val="a"/>
    <w:link w:val="a6"/>
    <w:uiPriority w:val="11"/>
    <w:qFormat/>
    <w:rsid w:val="002B4B6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4B6D"/>
    <w:rPr>
      <w:rFonts w:eastAsiaTheme="majorEastAsia" w:cstheme="majorBidi"/>
      <w:color w:val="595959" w:themeColor="text1" w:themeTint="A6"/>
      <w:spacing w:val="15"/>
      <w:sz w:val="28"/>
      <w:szCs w:val="28"/>
      <w:lang w:val="ru-RU"/>
    </w:rPr>
  </w:style>
  <w:style w:type="paragraph" w:styleId="21">
    <w:name w:val="Quote"/>
    <w:basedOn w:val="a"/>
    <w:next w:val="a"/>
    <w:link w:val="22"/>
    <w:uiPriority w:val="29"/>
    <w:qFormat/>
    <w:rsid w:val="002B4B6D"/>
    <w:pPr>
      <w:spacing w:before="160"/>
      <w:jc w:val="center"/>
    </w:pPr>
    <w:rPr>
      <w:i/>
      <w:iCs/>
      <w:color w:val="404040" w:themeColor="text1" w:themeTint="BF"/>
    </w:rPr>
  </w:style>
  <w:style w:type="character" w:customStyle="1" w:styleId="22">
    <w:name w:val="Цитата 2 Знак"/>
    <w:basedOn w:val="a0"/>
    <w:link w:val="21"/>
    <w:uiPriority w:val="29"/>
    <w:rsid w:val="002B4B6D"/>
    <w:rPr>
      <w:i/>
      <w:iCs/>
      <w:color w:val="404040" w:themeColor="text1" w:themeTint="BF"/>
      <w:lang w:val="ru-RU"/>
    </w:rPr>
  </w:style>
  <w:style w:type="paragraph" w:styleId="a7">
    <w:name w:val="List Paragraph"/>
    <w:basedOn w:val="a"/>
    <w:uiPriority w:val="34"/>
    <w:qFormat/>
    <w:rsid w:val="002B4B6D"/>
    <w:pPr>
      <w:ind w:left="720"/>
      <w:contextualSpacing/>
    </w:pPr>
  </w:style>
  <w:style w:type="character" w:styleId="a8">
    <w:name w:val="Intense Emphasis"/>
    <w:basedOn w:val="a0"/>
    <w:uiPriority w:val="21"/>
    <w:qFormat/>
    <w:rsid w:val="002B4B6D"/>
    <w:rPr>
      <w:i/>
      <w:iCs/>
      <w:color w:val="0F4761" w:themeColor="accent1" w:themeShade="BF"/>
    </w:rPr>
  </w:style>
  <w:style w:type="paragraph" w:styleId="a9">
    <w:name w:val="Intense Quote"/>
    <w:basedOn w:val="a"/>
    <w:next w:val="a"/>
    <w:link w:val="aa"/>
    <w:uiPriority w:val="30"/>
    <w:qFormat/>
    <w:rsid w:val="002B4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B4B6D"/>
    <w:rPr>
      <w:i/>
      <w:iCs/>
      <w:color w:val="0F4761" w:themeColor="accent1" w:themeShade="BF"/>
      <w:lang w:val="ru-RU"/>
    </w:rPr>
  </w:style>
  <w:style w:type="character" w:styleId="ab">
    <w:name w:val="Intense Reference"/>
    <w:basedOn w:val="a0"/>
    <w:uiPriority w:val="32"/>
    <w:qFormat/>
    <w:rsid w:val="002B4B6D"/>
    <w:rPr>
      <w:b/>
      <w:bCs/>
      <w:smallCaps/>
      <w:color w:val="0F4761" w:themeColor="accent1" w:themeShade="BF"/>
      <w:spacing w:val="5"/>
    </w:rPr>
  </w:style>
  <w:style w:type="paragraph" w:styleId="ac">
    <w:name w:val="Normal (Web)"/>
    <w:basedOn w:val="a"/>
    <w:uiPriority w:val="99"/>
    <w:semiHidden/>
    <w:unhideWhenUsed/>
    <w:rsid w:val="002B4B6D"/>
    <w:pPr>
      <w:spacing w:before="100" w:beforeAutospacing="1" w:after="100" w:afterAutospacing="1" w:line="240" w:lineRule="auto"/>
    </w:pPr>
    <w:rPr>
      <w:rFonts w:ascii="Times New Roman" w:eastAsia="Times New Roman" w:hAnsi="Times New Roman" w:cs="Times New Roman"/>
      <w:kern w:val="0"/>
      <w:lang w:val="ru-BG" w:eastAsia="ru-RU"/>
      <w14:ligatures w14:val="none"/>
    </w:rPr>
  </w:style>
  <w:style w:type="paragraph" w:styleId="ad">
    <w:name w:val="header"/>
    <w:basedOn w:val="a"/>
    <w:link w:val="ae"/>
    <w:uiPriority w:val="99"/>
    <w:unhideWhenUsed/>
    <w:rsid w:val="00C738EA"/>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C738EA"/>
    <w:rPr>
      <w:lang w:val="ru-RU"/>
    </w:rPr>
  </w:style>
  <w:style w:type="paragraph" w:styleId="af">
    <w:name w:val="footer"/>
    <w:basedOn w:val="a"/>
    <w:link w:val="af0"/>
    <w:uiPriority w:val="99"/>
    <w:unhideWhenUsed/>
    <w:rsid w:val="00C738EA"/>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C738E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2</cp:revision>
  <dcterms:created xsi:type="dcterms:W3CDTF">2026-04-21T05:26:00Z</dcterms:created>
  <dcterms:modified xsi:type="dcterms:W3CDTF">2026-04-21T05:33:00Z</dcterms:modified>
</cp:coreProperties>
</file>